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lang w:eastAsia="en-US"/>
        </w:rPr>
        <w:id w:val="891778851"/>
        <w:docPartObj>
          <w:docPartGallery w:val="Cover Pages"/>
          <w:docPartUnique/>
        </w:docPartObj>
      </w:sdtPr>
      <w:sdtEndPr>
        <w:rPr>
          <w:rFonts w:ascii="Arial" w:hAnsi="Arial" w:cs="Arial"/>
          <w:sz w:val="24"/>
        </w:rPr>
      </w:sdtEndPr>
      <w:sdtContent>
        <w:p w:rsidR="00345597" w:rsidRDefault="00345597">
          <w:pPr>
            <w:pStyle w:val="Sinespaciado"/>
            <w:rPr>
              <w:sz w:val="2"/>
            </w:rPr>
          </w:pPr>
        </w:p>
        <w:p w:rsidR="00345597" w:rsidRDefault="00345597">
          <w:r>
            <w:rPr>
              <w:noProof/>
              <w:lang w:eastAsia="es-CO"/>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5943600" cy="914400"/>
                    <wp:effectExtent l="0" t="0" r="0" b="3810"/>
                    <wp:wrapNone/>
                    <wp:docPr id="62" name="Cuadro de tex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345597" w:rsidRPr="00345597" w:rsidRDefault="00345597">
                                    <w:pPr>
                                      <w:pStyle w:val="Sinespaciado"/>
                                      <w:rPr>
                                        <w:rFonts w:ascii="Arial" w:eastAsiaTheme="majorEastAsia" w:hAnsi="Arial" w:cs="Arial"/>
                                        <w:caps/>
                                        <w:sz w:val="68"/>
                                        <w:szCs w:val="68"/>
                                      </w:rPr>
                                    </w:pPr>
                                    <w:r w:rsidRPr="00CE7218">
                                      <w:rPr>
                                        <w:rFonts w:ascii="Arial" w:eastAsiaTheme="majorEastAsia" w:hAnsi="Arial" w:cs="Arial"/>
                                        <w:b/>
                                        <w:caps/>
                                        <w:sz w:val="64"/>
                                        <w:szCs w:val="64"/>
                                      </w:rPr>
                                      <w:t>PLAN ANUAL DE VACANTES</w:t>
                                    </w:r>
                                  </w:p>
                                </w:sdtContent>
                              </w:sdt>
                              <w:p w:rsidR="00345597" w:rsidRDefault="00DC5B55">
                                <w:pPr>
                                  <w:pStyle w:val="Sinespaciado"/>
                                  <w:spacing w:before="120"/>
                                  <w:rPr>
                                    <w:color w:val="4F81BD" w:themeColor="accent1"/>
                                    <w:sz w:val="36"/>
                                    <w:szCs w:val="36"/>
                                  </w:rPr>
                                </w:pPr>
                                <w:sdt>
                                  <w:sdtPr>
                                    <w:rPr>
                                      <w:rFonts w:ascii="Arial" w:hAnsi="Arial" w:cs="Arial"/>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45597" w:rsidRPr="00345597">
                                      <w:rPr>
                                        <w:rFonts w:ascii="Arial" w:hAnsi="Arial" w:cs="Arial"/>
                                        <w:sz w:val="36"/>
                                        <w:szCs w:val="36"/>
                                      </w:rPr>
                                      <w:t>E.S.E HOSPITAL LOCAL ULPIANO TASCÓN QUINTERO</w:t>
                                    </w:r>
                                  </w:sdtContent>
                                </w:sdt>
                                <w:r w:rsidR="00345597">
                                  <w:rPr>
                                    <w:lang w:val="es-ES"/>
                                  </w:rPr>
                                  <w:t xml:space="preserve"> </w:t>
                                </w:r>
                              </w:p>
                              <w:p w:rsidR="00345597" w:rsidRDefault="00345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Cuadro de texto 62" o:spid="_x0000_s1026" type="#_x0000_t202" style="position:absolute;margin-left:0;margin-top:0;width:468pt;height:1in;z-index:251659776;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gDgQIAAGsFAAAOAAAAZHJzL2Uyb0RvYy54bWysVN9P2zAQfp+0/8Hy+0hbChsVKeqKmCYh&#10;QCsTz67j0GiOz7PdJt1fv89OUiq2F6a9OBff57v77tflVVtrtlPOV2RyPj4ZcaaMpKIyzzn//njz&#10;4RNnPghTCE1G5XyvPL+av3932diZmtCGdKEcgxHjZ43N+SYEO8syLzeqFv6ErDJQluRqEfDrnrPC&#10;iQbWa51NRqPzrCFXWEdSeY/b607J58l+WSoZ7svSq8B0zhFbSKdL5zqe2fxSzJ6dsJtK9mGIf4ii&#10;FpWB04OpaxEE27rqD1N1JR15KsOJpDqjsqykShzAZjx6xWa1EVYlLkiOt4c0+f9nVt7tHhyripyf&#10;TzgzokaNlltROGKFYkG1gRg0SFNj/QzolQU+tJ+pRbmHe4/LyL4tXR2/4MWgR8L3hyTDFJO4PLuY&#10;np6PoJLQXYynU8gwn728ts6HL4pqFoWcOxQx5Vbsbn3ooAMkOjN0U2mdCqkNa8Dk9GyUHhw0MK5N&#10;xKrUEr2ZyKiLPElhr1XEaPNNlUhJIhAvUjOqpXZsJ9BGQkplQuKe7AIdUSWCeMvDHv8S1VsedzwG&#10;z2TC4XFdGXKJ/auwix9DyGWHR86PeEcxtOu2r/Saij0K7aibGG/lTYVq3AofHoTDiKCAGPtwj6PU&#10;hKxTL3G2Iffrb/cRj86FlrMGI5dz/3MrnOJMfzXo6dQMmNH0Mz37OIEPd6xZH2vMtl4SyjHGgrEy&#10;iREf9CCWjuonbIdF9AqVMBK+cx4GcRm6RYDtItVikUCYSivCrVlZGU3H6sRee2yfhLN9Q8apuKNh&#10;OMXsVV922NQ4drEN6M7UtDHBXVb7xGOiU9v32yeujOP/hHrZkfPfAA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Fcw+AOB&#10;AgAAawUAAA4AAAAAAAAAAAAAAAAALgIAAGRycy9lMm9Eb2MueG1sUEsBAi0AFAAGAAgAAAAhAJIk&#10;BFreAAAABQEAAA8AAAAAAAAAAAAAAAAA2wQAAGRycy9kb3ducmV2LnhtbFBLBQYAAAAABAAEAPMA&#10;AADmBQAAAAA=&#10;" filled="f" stroked="f" strokeweight=".5pt">
                    <v:textbox style="mso-fit-shape-to-text:t">
                      <w:txbxContent>
                        <w:sdt>
                          <w:sdtPr>
                            <w:rPr>
                              <w:rFonts w:ascii="Arial" w:eastAsiaTheme="majorEastAsia" w:hAnsi="Arial" w:cs="Arial"/>
                              <w:b/>
                              <w:caps/>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345597" w:rsidRPr="00345597" w:rsidRDefault="00345597">
                              <w:pPr>
                                <w:pStyle w:val="Sinespaciado"/>
                                <w:rPr>
                                  <w:rFonts w:ascii="Arial" w:eastAsiaTheme="majorEastAsia" w:hAnsi="Arial" w:cs="Arial"/>
                                  <w:caps/>
                                  <w:sz w:val="68"/>
                                  <w:szCs w:val="68"/>
                                </w:rPr>
                              </w:pPr>
                              <w:r w:rsidRPr="00CE7218">
                                <w:rPr>
                                  <w:rFonts w:ascii="Arial" w:eastAsiaTheme="majorEastAsia" w:hAnsi="Arial" w:cs="Arial"/>
                                  <w:b/>
                                  <w:caps/>
                                  <w:sz w:val="64"/>
                                  <w:szCs w:val="64"/>
                                </w:rPr>
                                <w:t>PLAN ANUAL DE VACANTES</w:t>
                              </w:r>
                            </w:p>
                          </w:sdtContent>
                        </w:sdt>
                        <w:p w:rsidR="00345597" w:rsidRDefault="00DC5B55">
                          <w:pPr>
                            <w:pStyle w:val="Sinespaciado"/>
                            <w:spacing w:before="120"/>
                            <w:rPr>
                              <w:color w:val="4F81BD" w:themeColor="accent1"/>
                              <w:sz w:val="36"/>
                              <w:szCs w:val="36"/>
                            </w:rPr>
                          </w:pPr>
                          <w:sdt>
                            <w:sdtPr>
                              <w:rPr>
                                <w:rFonts w:ascii="Arial" w:hAnsi="Arial" w:cs="Arial"/>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45597" w:rsidRPr="00345597">
                                <w:rPr>
                                  <w:rFonts w:ascii="Arial" w:hAnsi="Arial" w:cs="Arial"/>
                                  <w:sz w:val="36"/>
                                  <w:szCs w:val="36"/>
                                </w:rPr>
                                <w:t>E.S.E HOSPITAL LOCAL ULPIANO TASCÓN QUINTERO</w:t>
                              </w:r>
                            </w:sdtContent>
                          </w:sdt>
                          <w:r w:rsidR="00345597">
                            <w:rPr>
                              <w:lang w:val="es-ES"/>
                            </w:rPr>
                            <w:t xml:space="preserve"> </w:t>
                          </w:r>
                        </w:p>
                        <w:p w:rsidR="00345597" w:rsidRDefault="00345597"/>
                      </w:txbxContent>
                    </v:textbox>
                    <w10:wrap anchorx="page" anchory="margin"/>
                  </v:shape>
                </w:pict>
              </mc:Fallback>
            </mc:AlternateContent>
          </w:r>
          <w:r>
            <w:rPr>
              <w:noProof/>
              <w:color w:val="4F81BD" w:themeColor="accent1"/>
              <w:sz w:val="36"/>
              <w:szCs w:val="36"/>
              <w:lang w:eastAsia="es-CO"/>
            </w:rPr>
            <mc:AlternateContent>
              <mc:Choice Requires="wpg">
                <w:drawing>
                  <wp:anchor distT="0" distB="0" distL="114300" distR="114300" simplePos="0" relativeHeight="251658752"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8A6029C" id="Grupo 2" o:spid="_x0000_s1026" style="position:absolute;margin-left:0;margin-top:0;width:432.65pt;height:448.55pt;z-index:-25165772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345597" w:rsidRDefault="00345597">
          <w:pPr>
            <w:rPr>
              <w:rFonts w:ascii="Arial" w:hAnsi="Arial" w:cs="Arial"/>
              <w:sz w:val="24"/>
            </w:rPr>
          </w:pPr>
          <w:r>
            <w:rPr>
              <w:noProof/>
              <w:lang w:eastAsia="es-CO"/>
            </w:rPr>
            <mc:AlternateContent>
              <mc:Choice Requires="wps">
                <w:drawing>
                  <wp:anchor distT="0" distB="0" distL="114300" distR="114300" simplePos="0" relativeHeight="251656704" behindDoc="0" locked="0" layoutInCell="1" allowOverlap="1">
                    <wp:simplePos x="0" y="0"/>
                    <wp:positionH relativeFrom="page">
                      <wp:posOffset>1075055</wp:posOffset>
                    </wp:positionH>
                    <wp:positionV relativeFrom="margin">
                      <wp:posOffset>6529705</wp:posOffset>
                    </wp:positionV>
                    <wp:extent cx="5943600" cy="374904"/>
                    <wp:effectExtent l="0" t="0" r="0" b="2540"/>
                    <wp:wrapNone/>
                    <wp:docPr id="69" name="Cuadro de tex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597" w:rsidRPr="00345597" w:rsidRDefault="00DC5B55">
                                <w:pPr>
                                  <w:pStyle w:val="Sinespaciado"/>
                                  <w:jc w:val="right"/>
                                  <w:rPr>
                                    <w:b/>
                                    <w:sz w:val="36"/>
                                    <w:szCs w:val="36"/>
                                  </w:rPr>
                                </w:pPr>
                                <w:sdt>
                                  <w:sdtPr>
                                    <w:rPr>
                                      <w:b/>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345597" w:rsidRPr="00345597">
                                      <w:rPr>
                                        <w:b/>
                                        <w:sz w:val="36"/>
                                        <w:szCs w:val="36"/>
                                      </w:rPr>
                                      <w:t>JORGE MARIO SALAZAR MURIEL</w:t>
                                    </w:r>
                                  </w:sdtContent>
                                </w:sdt>
                              </w:p>
                              <w:sdt>
                                <w:sdtPr>
                                  <w:rPr>
                                    <w:b/>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p w:rsidR="00345597" w:rsidRDefault="00345597">
                                    <w:pPr>
                                      <w:pStyle w:val="Sinespaciado"/>
                                      <w:jc w:val="right"/>
                                      <w:rPr>
                                        <w:color w:val="4F81BD" w:themeColor="accent1"/>
                                        <w:sz w:val="36"/>
                                        <w:szCs w:val="36"/>
                                      </w:rPr>
                                    </w:pPr>
                                    <w:r w:rsidRPr="00345597">
                                      <w:rPr>
                                        <w:b/>
                                        <w:sz w:val="36"/>
                                        <w:szCs w:val="36"/>
                                      </w:rPr>
                                      <w:t>GERENTE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Cuadro de texto 69" o:spid="_x0000_s1027" type="#_x0000_t202" style="position:absolute;margin-left:84.65pt;margin-top:514.15pt;width:468pt;height:29.5pt;z-index:25165670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CWfQIAAGIFAAAOAAAAZHJzL2Uyb0RvYy54bWysVFFP2zAQfp+0/2D5fSRQYKMiRV0R0yQE&#10;aDDx7Dp2G832eWe3Sffrd3aSgrq9MO3Fufg+n++7+86XV501bKswNOAqfnxUcqachLpxq4p/f7r5&#10;8ImzEIWrhQGnKr5TgV/N3r+7bP1UncAaTK2QURAXpq2v+DpGPy2KINfKinAEXjlyakArIv3iqqhR&#10;tBTdmuKkLM+LFrD2CFKFQLvXvZPPcnytlYz3WgcVmak45RbzinldprWYXYrpCoVfN3JIQ/xDFlY0&#10;ji7dh7oWUbANNn+Eso1ECKDjkQRbgNaNVJkDsTkuD9g8roVXmQsVJ/h9mcL/Cyvvtg/Imrri5xec&#10;OWGpR4uNqBFYrVhUXQRGHipT68OU0I+e8LH7DB21e9wPtJnYdxpt+hIvRn4q+G5fZArFJG2eXZxO&#10;zktySfJNPp5elKcpTPFy2mOIXxRYloyKIzUx11Zsb0PsoSMkXebgpjEmN9I41hKTyVmZD+w9FNy4&#10;hFVZEkOYxKjPPFtxZ1TCGPdNaSpJJpA2shjVwiDbCpKRkFK5mLnnuIROKE1JvOXggH/J6i2Hex7j&#10;zeDi/rBtHGBmf5B2/WNMWfd4qvkr3smM3bLLWtg3dgn1jvqN0A9O8PKmoabcihAfBNKkUB9p+uM9&#10;LdoAFR8Gi7M14K+/7Sc8CZi8nLU0eRUPPzcCFWfmqyNppzEdDRyN5Wi4jV0AdeGY3hUvs0kHMJrR&#10;1Aj2mR6FebqFXMJJuqviy9FcxH7+6VGRaj7PIBpGL+Kte/QyhU5NSRJ76p4F+kGHaRjuYJxJMT2Q&#10;Y4/NevHzTSRRZq2muvZVHOpNg5zVPjw66aV4/Z9RL0/j7DcAAAD//wMAUEsDBBQABgAIAAAAIQDW&#10;vf0O3wAAAA4BAAAPAAAAZHJzL2Rvd25yZXYueG1sTE/LTsMwELwj8Q/WInGjdltoQ4hToYpKoApB&#10;Cx/gxNskaryOYrcNf8/mBLeZ3dE8stXgWnHGPjSeNEwnCgRS6W1DlYbvr81dAiJEQ9a0nlDDDwZY&#10;5ddXmUmtv9AOz/tYCTahkBoNdYxdKmUoa3QmTHyHxL+D752JTPtK2t5c2Ny1cqbUQjrTECfUpsN1&#10;jeVxf3IcEo6HaO4371u5Ll4Levl8Sz4qrW9vhucnEBGH+CeGsT5Xh5w7Ff5ENoiW+eJxzlIGapYw&#10;GiVT9cCoGG/Jcg4yz+T/GfkvAAAA//8DAFBLAQItABQABgAIAAAAIQC2gziS/gAAAOEBAAATAAAA&#10;AAAAAAAAAAAAAAAAAABbQ29udGVudF9UeXBlc10ueG1sUEsBAi0AFAAGAAgAAAAhADj9If/WAAAA&#10;lAEAAAsAAAAAAAAAAAAAAAAALwEAAF9yZWxzLy5yZWxzUEsBAi0AFAAGAAgAAAAhAKVTYJZ9AgAA&#10;YgUAAA4AAAAAAAAAAAAAAAAALgIAAGRycy9lMm9Eb2MueG1sUEsBAi0AFAAGAAgAAAAhANa9/Q7f&#10;AAAADgEAAA8AAAAAAAAAAAAAAAAA1wQAAGRycy9kb3ducmV2LnhtbFBLBQYAAAAABAAEAPMAAADj&#10;BQAAAAA=&#10;" filled="f" stroked="f" strokeweight=".5pt">
                    <v:textbox style="mso-fit-shape-to-text:t" inset="0,0,0,0">
                      <w:txbxContent>
                        <w:p w:rsidR="00345597" w:rsidRPr="00345597" w:rsidRDefault="00DC5B55">
                          <w:pPr>
                            <w:pStyle w:val="Sinespaciado"/>
                            <w:jc w:val="right"/>
                            <w:rPr>
                              <w:b/>
                              <w:sz w:val="36"/>
                              <w:szCs w:val="36"/>
                            </w:rPr>
                          </w:pPr>
                          <w:sdt>
                            <w:sdtPr>
                              <w:rPr>
                                <w:b/>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345597" w:rsidRPr="00345597">
                                <w:rPr>
                                  <w:b/>
                                  <w:sz w:val="36"/>
                                  <w:szCs w:val="36"/>
                                </w:rPr>
                                <w:t>JORGE MARIO SALAZAR MURIEL</w:t>
                              </w:r>
                            </w:sdtContent>
                          </w:sdt>
                        </w:p>
                        <w:sdt>
                          <w:sdtPr>
                            <w:rPr>
                              <w:b/>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p w:rsidR="00345597" w:rsidRDefault="00345597">
                              <w:pPr>
                                <w:pStyle w:val="Sinespaciado"/>
                                <w:jc w:val="right"/>
                                <w:rPr>
                                  <w:color w:val="4F81BD" w:themeColor="accent1"/>
                                  <w:sz w:val="36"/>
                                  <w:szCs w:val="36"/>
                                </w:rPr>
                              </w:pPr>
                              <w:r w:rsidRPr="00345597">
                                <w:rPr>
                                  <w:b/>
                                  <w:sz w:val="36"/>
                                  <w:szCs w:val="36"/>
                                </w:rPr>
                                <w:t>GERENTE</w:t>
                              </w:r>
                            </w:p>
                          </w:sdtContent>
                        </w:sdt>
                      </w:txbxContent>
                    </v:textbox>
                    <w10:wrap anchorx="page" anchory="margin"/>
                  </v:shape>
                </w:pict>
              </mc:Fallback>
            </mc:AlternateContent>
          </w:r>
          <w:r>
            <w:rPr>
              <w:rFonts w:ascii="Arial" w:hAnsi="Arial" w:cs="Arial"/>
              <w:sz w:val="24"/>
            </w:rPr>
            <w:br w:type="page"/>
          </w:r>
        </w:p>
      </w:sdtContent>
    </w:sdt>
    <w:p w:rsidR="00345597" w:rsidRDefault="00345597" w:rsidP="00345597">
      <w:pPr>
        <w:pStyle w:val="Prrafodelista"/>
        <w:ind w:left="644"/>
        <w:rPr>
          <w:rFonts w:ascii="Arial" w:hAnsi="Arial" w:cs="Arial"/>
          <w:b/>
          <w:sz w:val="24"/>
        </w:rPr>
      </w:pPr>
    </w:p>
    <w:p w:rsidR="003158C2" w:rsidRDefault="003158C2" w:rsidP="00345597">
      <w:pPr>
        <w:pStyle w:val="Prrafodelista"/>
        <w:numPr>
          <w:ilvl w:val="0"/>
          <w:numId w:val="1"/>
        </w:numPr>
        <w:spacing w:after="0" w:line="240" w:lineRule="auto"/>
        <w:jc w:val="center"/>
        <w:rPr>
          <w:rFonts w:ascii="Arial" w:hAnsi="Arial" w:cs="Arial"/>
          <w:b/>
          <w:sz w:val="24"/>
        </w:rPr>
      </w:pPr>
      <w:r w:rsidRPr="003158C2">
        <w:rPr>
          <w:rFonts w:ascii="Arial" w:hAnsi="Arial" w:cs="Arial"/>
          <w:b/>
          <w:sz w:val="24"/>
        </w:rPr>
        <w:t>INTRODUCCIÓN</w:t>
      </w:r>
    </w:p>
    <w:p w:rsidR="00345597" w:rsidRPr="003158C2" w:rsidRDefault="00345597" w:rsidP="00345597">
      <w:pPr>
        <w:pStyle w:val="Prrafodelista"/>
        <w:spacing w:after="0" w:line="240" w:lineRule="auto"/>
        <w:ind w:left="644"/>
        <w:rPr>
          <w:rFonts w:ascii="Arial" w:hAnsi="Arial" w:cs="Arial"/>
          <w:b/>
          <w:sz w:val="24"/>
        </w:rPr>
      </w:pPr>
    </w:p>
    <w:p w:rsidR="003158C2" w:rsidRDefault="003158C2" w:rsidP="00345597">
      <w:pPr>
        <w:spacing w:after="0" w:line="240" w:lineRule="auto"/>
        <w:jc w:val="both"/>
        <w:rPr>
          <w:rFonts w:ascii="Arial" w:hAnsi="Arial" w:cs="Arial"/>
          <w:sz w:val="24"/>
        </w:rPr>
      </w:pPr>
      <w:r w:rsidRPr="003158C2">
        <w:rPr>
          <w:rFonts w:ascii="Arial" w:hAnsi="Arial" w:cs="Arial"/>
          <w:sz w:val="24"/>
        </w:rPr>
        <w:t xml:space="preserve">La planeación organizacional es el fundamento de la gestión de las instituciones, define los procesos para el cumplimiento de sus fines, en este contexto la planeación del talento humano proyecta y define las necesidades de personal articuladas con los objetivos institucionales. </w:t>
      </w:r>
    </w:p>
    <w:p w:rsidR="00345597" w:rsidRPr="003158C2" w:rsidRDefault="00345597" w:rsidP="00345597">
      <w:pPr>
        <w:spacing w:after="0" w:line="240" w:lineRule="auto"/>
        <w:jc w:val="both"/>
        <w:rPr>
          <w:rFonts w:ascii="Arial" w:hAnsi="Arial" w:cs="Arial"/>
          <w:sz w:val="24"/>
        </w:rPr>
      </w:pPr>
    </w:p>
    <w:p w:rsidR="003158C2" w:rsidRDefault="003158C2" w:rsidP="00345597">
      <w:pPr>
        <w:spacing w:after="0" w:line="240" w:lineRule="auto"/>
        <w:jc w:val="both"/>
        <w:rPr>
          <w:rFonts w:ascii="Arial" w:hAnsi="Arial" w:cs="Arial"/>
          <w:sz w:val="24"/>
        </w:rPr>
      </w:pPr>
      <w:r w:rsidRPr="003158C2">
        <w:rPr>
          <w:rFonts w:ascii="Arial" w:hAnsi="Arial" w:cs="Arial"/>
          <w:sz w:val="24"/>
        </w:rPr>
        <w:t xml:space="preserve">La planeación del talento humano se debe soportar con el sistema de información de personal, por lo tanto, para adelantar este proceso de planificación es importante conocer las características principales del personal que labora en la entidad y el comportamiento de las variables que inciden en la gestión del recurso humano. </w:t>
      </w:r>
    </w:p>
    <w:p w:rsidR="00345597" w:rsidRPr="003158C2" w:rsidRDefault="00345597" w:rsidP="00345597">
      <w:pPr>
        <w:spacing w:after="0" w:line="240" w:lineRule="auto"/>
        <w:jc w:val="both"/>
        <w:rPr>
          <w:rFonts w:ascii="Arial" w:hAnsi="Arial" w:cs="Arial"/>
          <w:sz w:val="24"/>
        </w:rPr>
      </w:pPr>
    </w:p>
    <w:p w:rsidR="003158C2" w:rsidRDefault="003158C2" w:rsidP="00345597">
      <w:pPr>
        <w:spacing w:after="0" w:line="240" w:lineRule="auto"/>
        <w:jc w:val="both"/>
        <w:rPr>
          <w:rFonts w:ascii="Arial" w:hAnsi="Arial" w:cs="Arial"/>
          <w:sz w:val="24"/>
        </w:rPr>
      </w:pPr>
      <w:r w:rsidRPr="003158C2">
        <w:rPr>
          <w:rFonts w:ascii="Arial" w:hAnsi="Arial" w:cs="Arial"/>
          <w:sz w:val="24"/>
        </w:rPr>
        <w:t xml:space="preserve">El Plan Anual de Vacantes es un instrumento de gestión que hace parte del Plan de Previsión de Recursos Humanos y del Plan Estratégico de Recursos Humanos, enfocado así desde la Ley 909 de 2004. </w:t>
      </w:r>
    </w:p>
    <w:p w:rsidR="00345597" w:rsidRPr="003158C2" w:rsidRDefault="00345597" w:rsidP="00345597">
      <w:pPr>
        <w:spacing w:after="0" w:line="240" w:lineRule="auto"/>
        <w:jc w:val="both"/>
        <w:rPr>
          <w:rFonts w:ascii="Arial" w:hAnsi="Arial" w:cs="Arial"/>
          <w:sz w:val="24"/>
        </w:rPr>
      </w:pPr>
    </w:p>
    <w:p w:rsidR="00666F8C" w:rsidRPr="003158C2" w:rsidRDefault="003158C2" w:rsidP="00345597">
      <w:pPr>
        <w:spacing w:after="0" w:line="240" w:lineRule="auto"/>
        <w:jc w:val="both"/>
        <w:rPr>
          <w:rFonts w:ascii="Arial" w:hAnsi="Arial" w:cs="Arial"/>
          <w:sz w:val="24"/>
        </w:rPr>
      </w:pPr>
      <w:r w:rsidRPr="003158C2">
        <w:rPr>
          <w:rFonts w:ascii="Arial" w:hAnsi="Arial" w:cs="Arial"/>
          <w:sz w:val="24"/>
        </w:rPr>
        <w:t>El contar con el Plan Anual de Vacantes da la oportunidad de identificar la oferta de empleo, necesidades de personal, la forma de cubrir las necesidades presentes y futuras, estimar costos y en general mejorar la gestión del talento humano en el hospital Ulpiano Tascón Quintero de San Pedro Valle.</w:t>
      </w:r>
    </w:p>
    <w:p w:rsidR="003158C2" w:rsidRDefault="003158C2" w:rsidP="00345597">
      <w:pPr>
        <w:spacing w:after="0" w:line="240" w:lineRule="auto"/>
        <w:jc w:val="both"/>
        <w:rPr>
          <w:rFonts w:ascii="Arial" w:hAnsi="Arial" w:cs="Arial"/>
          <w:sz w:val="24"/>
        </w:rPr>
      </w:pPr>
    </w:p>
    <w:p w:rsidR="00345597" w:rsidRPr="003158C2" w:rsidRDefault="00345597" w:rsidP="00345597">
      <w:pPr>
        <w:spacing w:after="0" w:line="240" w:lineRule="auto"/>
        <w:jc w:val="both"/>
        <w:rPr>
          <w:rFonts w:ascii="Arial" w:hAnsi="Arial" w:cs="Arial"/>
          <w:sz w:val="24"/>
        </w:rPr>
      </w:pPr>
    </w:p>
    <w:p w:rsidR="003158C2" w:rsidRPr="00345597" w:rsidRDefault="003158C2" w:rsidP="00345597">
      <w:pPr>
        <w:pStyle w:val="Prrafodelista"/>
        <w:numPr>
          <w:ilvl w:val="0"/>
          <w:numId w:val="1"/>
        </w:numPr>
        <w:spacing w:after="0" w:line="240" w:lineRule="auto"/>
        <w:jc w:val="both"/>
        <w:rPr>
          <w:rFonts w:ascii="Arial" w:hAnsi="Arial" w:cs="Arial"/>
          <w:b/>
          <w:sz w:val="24"/>
        </w:rPr>
      </w:pPr>
      <w:r w:rsidRPr="00345597">
        <w:rPr>
          <w:rFonts w:ascii="Arial" w:hAnsi="Arial" w:cs="Arial"/>
          <w:b/>
          <w:sz w:val="24"/>
        </w:rPr>
        <w:t xml:space="preserve">OBJETIVOS </w:t>
      </w:r>
    </w:p>
    <w:p w:rsidR="00345597" w:rsidRPr="00345597" w:rsidRDefault="00345597" w:rsidP="00345597">
      <w:pPr>
        <w:pStyle w:val="Prrafodelista"/>
        <w:spacing w:after="0" w:line="240" w:lineRule="auto"/>
        <w:ind w:left="644"/>
        <w:jc w:val="both"/>
        <w:rPr>
          <w:rFonts w:ascii="Arial" w:hAnsi="Arial" w:cs="Arial"/>
          <w:b/>
          <w:sz w:val="24"/>
        </w:rPr>
      </w:pPr>
    </w:p>
    <w:p w:rsidR="003158C2" w:rsidRPr="00345597" w:rsidRDefault="003158C2" w:rsidP="00345597">
      <w:pPr>
        <w:pStyle w:val="Prrafodelista"/>
        <w:numPr>
          <w:ilvl w:val="1"/>
          <w:numId w:val="1"/>
        </w:numPr>
        <w:spacing w:after="0" w:line="240" w:lineRule="auto"/>
        <w:jc w:val="both"/>
        <w:rPr>
          <w:rFonts w:ascii="Arial" w:hAnsi="Arial" w:cs="Arial"/>
          <w:b/>
          <w:sz w:val="24"/>
        </w:rPr>
      </w:pPr>
      <w:r w:rsidRPr="00345597">
        <w:rPr>
          <w:rFonts w:ascii="Arial" w:hAnsi="Arial" w:cs="Arial"/>
          <w:b/>
          <w:sz w:val="24"/>
        </w:rPr>
        <w:t xml:space="preserve">OBJETIVO GENERAL: </w:t>
      </w:r>
    </w:p>
    <w:p w:rsidR="00345597" w:rsidRPr="00345597" w:rsidRDefault="00345597" w:rsidP="00345597">
      <w:pPr>
        <w:pStyle w:val="Prrafodelista"/>
        <w:spacing w:after="0" w:line="240" w:lineRule="auto"/>
        <w:ind w:left="689"/>
        <w:jc w:val="both"/>
        <w:rPr>
          <w:rFonts w:ascii="Arial" w:hAnsi="Arial" w:cs="Arial"/>
          <w:b/>
          <w:sz w:val="24"/>
        </w:rPr>
      </w:pPr>
    </w:p>
    <w:p w:rsidR="003158C2" w:rsidRDefault="003158C2" w:rsidP="00345597">
      <w:pPr>
        <w:spacing w:after="0" w:line="240" w:lineRule="auto"/>
        <w:jc w:val="both"/>
        <w:rPr>
          <w:rFonts w:ascii="Arial" w:hAnsi="Arial" w:cs="Arial"/>
          <w:sz w:val="24"/>
        </w:rPr>
      </w:pPr>
      <w:r w:rsidRPr="003158C2">
        <w:rPr>
          <w:rFonts w:ascii="Arial" w:hAnsi="Arial" w:cs="Arial"/>
          <w:sz w:val="24"/>
        </w:rPr>
        <w:t xml:space="preserve">El Plan Anual de Vacantes tiene por objeto administrar y actualizar la información de los cargos vacantes con el fin de identificar las necesidades y formas de provisión de la planta de personal, disponiendo de la gestión del talento como una estrategia organizacional. </w:t>
      </w:r>
    </w:p>
    <w:p w:rsidR="003158C2" w:rsidRDefault="003158C2" w:rsidP="00345597">
      <w:pPr>
        <w:spacing w:after="0" w:line="240" w:lineRule="auto"/>
        <w:jc w:val="both"/>
        <w:rPr>
          <w:rFonts w:ascii="Arial" w:hAnsi="Arial" w:cs="Arial"/>
          <w:sz w:val="24"/>
        </w:rPr>
      </w:pPr>
    </w:p>
    <w:p w:rsidR="00345597" w:rsidRPr="003158C2" w:rsidRDefault="00345597" w:rsidP="00345597">
      <w:pPr>
        <w:spacing w:after="0" w:line="240" w:lineRule="auto"/>
        <w:jc w:val="both"/>
        <w:rPr>
          <w:rFonts w:ascii="Arial" w:hAnsi="Arial" w:cs="Arial"/>
          <w:sz w:val="24"/>
        </w:rPr>
      </w:pPr>
    </w:p>
    <w:p w:rsidR="003158C2" w:rsidRPr="00345597" w:rsidRDefault="003158C2" w:rsidP="00345597">
      <w:pPr>
        <w:pStyle w:val="Prrafodelista"/>
        <w:numPr>
          <w:ilvl w:val="1"/>
          <w:numId w:val="1"/>
        </w:numPr>
        <w:spacing w:after="0" w:line="240" w:lineRule="auto"/>
        <w:jc w:val="both"/>
        <w:rPr>
          <w:rFonts w:ascii="Arial" w:hAnsi="Arial" w:cs="Arial"/>
          <w:b/>
          <w:sz w:val="24"/>
        </w:rPr>
      </w:pPr>
      <w:r w:rsidRPr="00345597">
        <w:rPr>
          <w:rFonts w:ascii="Arial" w:hAnsi="Arial" w:cs="Arial"/>
          <w:b/>
          <w:sz w:val="24"/>
        </w:rPr>
        <w:t xml:space="preserve">OBJETIVOS ESPECIFICOS: </w:t>
      </w:r>
    </w:p>
    <w:p w:rsidR="00345597" w:rsidRPr="00345597" w:rsidRDefault="00345597" w:rsidP="00345597">
      <w:pPr>
        <w:pStyle w:val="Prrafodelista"/>
        <w:spacing w:after="0" w:line="240" w:lineRule="auto"/>
        <w:ind w:left="689"/>
        <w:jc w:val="both"/>
        <w:rPr>
          <w:rFonts w:ascii="Arial" w:hAnsi="Arial" w:cs="Arial"/>
          <w:b/>
          <w:sz w:val="24"/>
        </w:rPr>
      </w:pPr>
    </w:p>
    <w:p w:rsidR="003158C2" w:rsidRPr="00345597" w:rsidRDefault="003158C2" w:rsidP="00345597">
      <w:pPr>
        <w:pStyle w:val="Prrafodelista"/>
        <w:numPr>
          <w:ilvl w:val="0"/>
          <w:numId w:val="7"/>
        </w:numPr>
        <w:spacing w:after="0" w:line="240" w:lineRule="auto"/>
        <w:jc w:val="both"/>
        <w:rPr>
          <w:rFonts w:ascii="Arial" w:hAnsi="Arial" w:cs="Arial"/>
          <w:sz w:val="24"/>
        </w:rPr>
      </w:pPr>
      <w:r w:rsidRPr="00345597">
        <w:rPr>
          <w:rFonts w:ascii="Arial" w:hAnsi="Arial" w:cs="Arial"/>
          <w:sz w:val="24"/>
        </w:rPr>
        <w:t xml:space="preserve">Consolidar la información de empleos en vacancia definitiva como insumo para el Plan de Previsión y el Plan Estratégico del Hospital. </w:t>
      </w:r>
    </w:p>
    <w:p w:rsidR="00345597" w:rsidRPr="00345597" w:rsidRDefault="00345597" w:rsidP="00345597">
      <w:pPr>
        <w:pStyle w:val="Prrafodelista"/>
        <w:spacing w:after="0" w:line="240" w:lineRule="auto"/>
        <w:jc w:val="both"/>
        <w:rPr>
          <w:rFonts w:ascii="Arial" w:hAnsi="Arial" w:cs="Arial"/>
          <w:sz w:val="24"/>
        </w:rPr>
      </w:pPr>
    </w:p>
    <w:p w:rsidR="003158C2" w:rsidRPr="00345597" w:rsidRDefault="003158C2" w:rsidP="00345597">
      <w:pPr>
        <w:pStyle w:val="Prrafodelista"/>
        <w:numPr>
          <w:ilvl w:val="0"/>
          <w:numId w:val="7"/>
        </w:numPr>
        <w:spacing w:after="0" w:line="240" w:lineRule="auto"/>
        <w:jc w:val="both"/>
        <w:rPr>
          <w:rFonts w:ascii="Arial" w:hAnsi="Arial" w:cs="Arial"/>
          <w:sz w:val="24"/>
        </w:rPr>
      </w:pPr>
      <w:r w:rsidRPr="00345597">
        <w:rPr>
          <w:rFonts w:ascii="Arial" w:hAnsi="Arial" w:cs="Arial"/>
          <w:sz w:val="24"/>
        </w:rPr>
        <w:t xml:space="preserve">Planear las necesidades de los recursos humanos, de forma que la entidad pueda identificar sus necesidades de personal de planta, estructurando la gestión del Talento Humano como una estrategia organizacional. </w:t>
      </w:r>
    </w:p>
    <w:p w:rsidR="00345597" w:rsidRPr="00345597" w:rsidRDefault="00345597" w:rsidP="00345597">
      <w:pPr>
        <w:pStyle w:val="Prrafodelista"/>
        <w:rPr>
          <w:rFonts w:ascii="Arial" w:hAnsi="Arial" w:cs="Arial"/>
          <w:sz w:val="24"/>
        </w:rPr>
      </w:pPr>
    </w:p>
    <w:p w:rsidR="003158C2" w:rsidRPr="00145D80" w:rsidRDefault="003158C2" w:rsidP="00145D80">
      <w:pPr>
        <w:pStyle w:val="Prrafodelista"/>
        <w:numPr>
          <w:ilvl w:val="0"/>
          <w:numId w:val="7"/>
        </w:numPr>
        <w:spacing w:after="0" w:line="240" w:lineRule="auto"/>
        <w:jc w:val="both"/>
        <w:rPr>
          <w:rFonts w:ascii="Arial" w:hAnsi="Arial" w:cs="Arial"/>
          <w:sz w:val="24"/>
        </w:rPr>
      </w:pPr>
      <w:r w:rsidRPr="00145D80">
        <w:rPr>
          <w:rFonts w:ascii="Arial" w:hAnsi="Arial" w:cs="Arial"/>
          <w:sz w:val="24"/>
        </w:rPr>
        <w:lastRenderedPageBreak/>
        <w:t xml:space="preserve">Definir la forma de provisión de los empleos vacantes. </w:t>
      </w:r>
    </w:p>
    <w:p w:rsidR="00145D80" w:rsidRPr="00145D80" w:rsidRDefault="00145D80" w:rsidP="00145D80">
      <w:pPr>
        <w:pStyle w:val="Prrafodelista"/>
        <w:rPr>
          <w:rFonts w:ascii="Arial" w:hAnsi="Arial" w:cs="Arial"/>
          <w:sz w:val="24"/>
        </w:rPr>
      </w:pPr>
    </w:p>
    <w:p w:rsidR="003158C2" w:rsidRPr="00145D80" w:rsidRDefault="003158C2" w:rsidP="00345597">
      <w:pPr>
        <w:pStyle w:val="Prrafodelista"/>
        <w:numPr>
          <w:ilvl w:val="0"/>
          <w:numId w:val="7"/>
        </w:numPr>
        <w:spacing w:after="0" w:line="240" w:lineRule="auto"/>
        <w:jc w:val="both"/>
        <w:rPr>
          <w:rFonts w:ascii="Arial" w:hAnsi="Arial" w:cs="Arial"/>
          <w:sz w:val="24"/>
        </w:rPr>
      </w:pPr>
      <w:r w:rsidRPr="00145D80">
        <w:rPr>
          <w:rFonts w:ascii="Arial" w:hAnsi="Arial" w:cs="Arial"/>
          <w:sz w:val="24"/>
        </w:rPr>
        <w:t>Buscar la provisión definitiva de los cargos vacantes.</w:t>
      </w:r>
    </w:p>
    <w:p w:rsidR="00423D3A" w:rsidRDefault="00423D3A" w:rsidP="00345597">
      <w:pPr>
        <w:spacing w:after="0" w:line="240" w:lineRule="auto"/>
        <w:jc w:val="both"/>
        <w:rPr>
          <w:rFonts w:ascii="Arial" w:hAnsi="Arial" w:cs="Arial"/>
          <w:sz w:val="24"/>
        </w:rPr>
      </w:pPr>
    </w:p>
    <w:p w:rsidR="00145D80" w:rsidRDefault="00145D80" w:rsidP="00145D80">
      <w:pPr>
        <w:pStyle w:val="Prrafodelista"/>
        <w:spacing w:after="0" w:line="240" w:lineRule="auto"/>
        <w:ind w:left="644"/>
        <w:jc w:val="both"/>
        <w:rPr>
          <w:rFonts w:ascii="Arial" w:hAnsi="Arial" w:cs="Arial"/>
          <w:b/>
          <w:sz w:val="24"/>
        </w:rPr>
      </w:pPr>
    </w:p>
    <w:p w:rsidR="00423D3A" w:rsidRPr="008E5395" w:rsidRDefault="00423D3A" w:rsidP="00345597">
      <w:pPr>
        <w:pStyle w:val="Prrafodelista"/>
        <w:numPr>
          <w:ilvl w:val="0"/>
          <w:numId w:val="3"/>
        </w:numPr>
        <w:spacing w:after="0" w:line="240" w:lineRule="auto"/>
        <w:jc w:val="both"/>
        <w:rPr>
          <w:rFonts w:ascii="Arial" w:hAnsi="Arial" w:cs="Arial"/>
          <w:b/>
          <w:sz w:val="24"/>
        </w:rPr>
      </w:pPr>
      <w:r w:rsidRPr="008E5395">
        <w:rPr>
          <w:rFonts w:ascii="Arial" w:hAnsi="Arial" w:cs="Arial"/>
          <w:b/>
          <w:sz w:val="24"/>
        </w:rPr>
        <w:t>ALCANCE</w:t>
      </w:r>
    </w:p>
    <w:p w:rsidR="00423D3A" w:rsidRDefault="00423D3A" w:rsidP="00345597">
      <w:pPr>
        <w:pStyle w:val="Prrafodelista"/>
        <w:spacing w:after="0" w:line="240" w:lineRule="auto"/>
        <w:ind w:left="1080"/>
        <w:jc w:val="both"/>
      </w:pPr>
    </w:p>
    <w:p w:rsidR="00423D3A" w:rsidRDefault="00423D3A" w:rsidP="00345597">
      <w:pPr>
        <w:spacing w:after="0" w:line="240" w:lineRule="auto"/>
        <w:jc w:val="both"/>
        <w:rPr>
          <w:rFonts w:ascii="Arial" w:hAnsi="Arial" w:cs="Arial"/>
          <w:sz w:val="24"/>
        </w:rPr>
      </w:pPr>
      <w:r w:rsidRPr="00423D3A">
        <w:rPr>
          <w:rFonts w:ascii="Arial" w:hAnsi="Arial" w:cs="Arial"/>
          <w:sz w:val="24"/>
        </w:rPr>
        <w:t xml:space="preserve">Este Plan, junto con la previsión de recursos humanos, permite aplicar la planeación del talento humano, tanto a corto como a mediano plazo y para la siguiente vigencia, en </w:t>
      </w:r>
      <w:r>
        <w:rPr>
          <w:rFonts w:ascii="Arial" w:hAnsi="Arial" w:cs="Arial"/>
          <w:sz w:val="24"/>
        </w:rPr>
        <w:t xml:space="preserve">la </w:t>
      </w:r>
      <w:r w:rsidRPr="00423D3A">
        <w:rPr>
          <w:rFonts w:ascii="Arial" w:hAnsi="Arial" w:cs="Arial"/>
          <w:sz w:val="24"/>
        </w:rPr>
        <w:t>E.S.E</w:t>
      </w:r>
      <w:r w:rsidR="008E5395">
        <w:rPr>
          <w:rFonts w:ascii="Arial" w:hAnsi="Arial" w:cs="Arial"/>
          <w:sz w:val="24"/>
        </w:rPr>
        <w:t xml:space="preserve"> Hospital Ulpiano Tascón</w:t>
      </w:r>
      <w:r w:rsidRPr="00423D3A">
        <w:rPr>
          <w:rFonts w:ascii="Arial" w:hAnsi="Arial" w:cs="Arial"/>
          <w:sz w:val="24"/>
        </w:rPr>
        <w:t xml:space="preserve">, en cuanto a: </w:t>
      </w:r>
    </w:p>
    <w:p w:rsidR="00145D80" w:rsidRDefault="00145D80" w:rsidP="00345597">
      <w:pPr>
        <w:spacing w:after="0" w:line="240" w:lineRule="auto"/>
        <w:jc w:val="both"/>
        <w:rPr>
          <w:rFonts w:ascii="Arial" w:hAnsi="Arial" w:cs="Arial"/>
          <w:sz w:val="24"/>
        </w:rPr>
      </w:pPr>
    </w:p>
    <w:p w:rsidR="008E5395" w:rsidRDefault="00423D3A" w:rsidP="00345597">
      <w:pPr>
        <w:spacing w:after="0" w:line="240" w:lineRule="auto"/>
        <w:jc w:val="both"/>
        <w:rPr>
          <w:rFonts w:ascii="Arial" w:hAnsi="Arial" w:cs="Arial"/>
          <w:sz w:val="24"/>
        </w:rPr>
      </w:pPr>
      <w:r w:rsidRPr="00423D3A">
        <w:rPr>
          <w:rFonts w:ascii="Arial" w:hAnsi="Arial" w:cs="Arial"/>
          <w:sz w:val="24"/>
        </w:rPr>
        <w:sym w:font="Symbol" w:char="F0B7"/>
      </w:r>
      <w:r w:rsidRPr="00423D3A">
        <w:rPr>
          <w:rFonts w:ascii="Arial" w:hAnsi="Arial" w:cs="Arial"/>
          <w:sz w:val="24"/>
        </w:rPr>
        <w:t xml:space="preserve"> Cálculo de los empleados necesarios para atender las necesidades presentes y futuras derivadas del ejercicio de sus competencias. </w:t>
      </w:r>
    </w:p>
    <w:p w:rsidR="00145D80" w:rsidRDefault="00145D80" w:rsidP="00345597">
      <w:pPr>
        <w:spacing w:after="0" w:line="240" w:lineRule="auto"/>
        <w:jc w:val="both"/>
        <w:rPr>
          <w:rFonts w:ascii="Arial" w:hAnsi="Arial" w:cs="Arial"/>
          <w:sz w:val="24"/>
        </w:rPr>
      </w:pPr>
    </w:p>
    <w:p w:rsidR="008E5395" w:rsidRDefault="00423D3A" w:rsidP="00345597">
      <w:pPr>
        <w:spacing w:after="0" w:line="240" w:lineRule="auto"/>
        <w:jc w:val="both"/>
        <w:rPr>
          <w:rFonts w:ascii="Arial" w:hAnsi="Arial" w:cs="Arial"/>
          <w:sz w:val="24"/>
        </w:rPr>
      </w:pPr>
      <w:r w:rsidRPr="00423D3A">
        <w:rPr>
          <w:rFonts w:ascii="Arial" w:hAnsi="Arial" w:cs="Arial"/>
          <w:sz w:val="24"/>
        </w:rPr>
        <w:sym w:font="Symbol" w:char="F0B7"/>
      </w:r>
      <w:r w:rsidRPr="00423D3A">
        <w:rPr>
          <w:rFonts w:ascii="Arial" w:hAnsi="Arial" w:cs="Arial"/>
          <w:sz w:val="24"/>
        </w:rPr>
        <w:t xml:space="preserve"> Identificación de las formas de cubrir las necesidades cuantitativas y cualitativas de personal para el período anual, considerando las medidas de ingreso, ascenso, capacitación y formación.</w:t>
      </w:r>
    </w:p>
    <w:p w:rsidR="00145D80" w:rsidRDefault="00145D80" w:rsidP="00345597">
      <w:pPr>
        <w:spacing w:after="0" w:line="240" w:lineRule="auto"/>
        <w:jc w:val="both"/>
        <w:rPr>
          <w:rFonts w:ascii="Arial" w:hAnsi="Arial" w:cs="Arial"/>
          <w:sz w:val="24"/>
        </w:rPr>
      </w:pPr>
    </w:p>
    <w:p w:rsidR="00423D3A" w:rsidRDefault="00423D3A" w:rsidP="00345597">
      <w:pPr>
        <w:spacing w:after="0" w:line="240" w:lineRule="auto"/>
        <w:jc w:val="both"/>
        <w:rPr>
          <w:rFonts w:ascii="Arial" w:hAnsi="Arial" w:cs="Arial"/>
          <w:sz w:val="24"/>
        </w:rPr>
      </w:pPr>
      <w:r w:rsidRPr="00423D3A">
        <w:rPr>
          <w:rFonts w:ascii="Arial" w:hAnsi="Arial" w:cs="Arial"/>
          <w:sz w:val="24"/>
        </w:rPr>
        <w:sym w:font="Symbol" w:char="F0B7"/>
      </w:r>
      <w:r w:rsidRPr="00423D3A">
        <w:rPr>
          <w:rFonts w:ascii="Arial" w:hAnsi="Arial" w:cs="Arial"/>
          <w:sz w:val="24"/>
        </w:rPr>
        <w:t xml:space="preserve"> Estimación de todos los costos de personal derivados de las medidas anteriores y el aseguramiento de su financiación con el presupuesto asignado.</w:t>
      </w:r>
    </w:p>
    <w:p w:rsidR="008E5395" w:rsidRDefault="008E5395" w:rsidP="00345597">
      <w:pPr>
        <w:spacing w:after="0" w:line="240" w:lineRule="auto"/>
        <w:jc w:val="both"/>
        <w:rPr>
          <w:rFonts w:ascii="Arial" w:hAnsi="Arial" w:cs="Arial"/>
          <w:sz w:val="24"/>
        </w:rPr>
      </w:pPr>
    </w:p>
    <w:p w:rsidR="00145D80" w:rsidRDefault="00145D80" w:rsidP="00345597">
      <w:pPr>
        <w:spacing w:after="0" w:line="240" w:lineRule="auto"/>
        <w:jc w:val="both"/>
        <w:rPr>
          <w:rFonts w:ascii="Arial" w:hAnsi="Arial" w:cs="Arial"/>
          <w:sz w:val="24"/>
        </w:rPr>
      </w:pPr>
    </w:p>
    <w:p w:rsidR="008E5395" w:rsidRPr="008E5395" w:rsidRDefault="008E5395" w:rsidP="00345597">
      <w:pPr>
        <w:pStyle w:val="Prrafodelista"/>
        <w:numPr>
          <w:ilvl w:val="0"/>
          <w:numId w:val="3"/>
        </w:numPr>
        <w:spacing w:after="0" w:line="240" w:lineRule="auto"/>
        <w:jc w:val="both"/>
        <w:rPr>
          <w:rFonts w:ascii="Arial" w:hAnsi="Arial" w:cs="Arial"/>
          <w:b/>
          <w:sz w:val="24"/>
        </w:rPr>
      </w:pPr>
      <w:r w:rsidRPr="008E5395">
        <w:rPr>
          <w:rFonts w:ascii="Arial" w:hAnsi="Arial" w:cs="Arial"/>
          <w:b/>
          <w:sz w:val="24"/>
        </w:rPr>
        <w:t xml:space="preserve">RESPONSABLES </w:t>
      </w:r>
    </w:p>
    <w:p w:rsidR="008E5395" w:rsidRDefault="008E5395" w:rsidP="00345597">
      <w:pPr>
        <w:pStyle w:val="Prrafodelista"/>
        <w:spacing w:after="0" w:line="240" w:lineRule="auto"/>
        <w:jc w:val="both"/>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sz w:val="24"/>
        </w:rPr>
        <w:t>Subgerencia y equipo de apoyo del proceso de Gestión de Recursos Humanos.</w:t>
      </w:r>
    </w:p>
    <w:p w:rsidR="008E5395" w:rsidRDefault="008E5395" w:rsidP="00345597">
      <w:pPr>
        <w:pStyle w:val="Prrafodelista"/>
        <w:spacing w:after="0" w:line="240" w:lineRule="auto"/>
        <w:jc w:val="both"/>
        <w:rPr>
          <w:rFonts w:ascii="Arial" w:hAnsi="Arial" w:cs="Arial"/>
          <w:sz w:val="24"/>
        </w:rPr>
      </w:pPr>
    </w:p>
    <w:p w:rsidR="00145D80" w:rsidRDefault="00145D80" w:rsidP="00345597">
      <w:pPr>
        <w:pStyle w:val="Prrafodelista"/>
        <w:spacing w:after="0" w:line="240" w:lineRule="auto"/>
        <w:jc w:val="both"/>
        <w:rPr>
          <w:rFonts w:ascii="Arial" w:hAnsi="Arial" w:cs="Arial"/>
          <w:sz w:val="24"/>
        </w:rPr>
      </w:pPr>
    </w:p>
    <w:p w:rsidR="008E5395" w:rsidRPr="008E5395" w:rsidRDefault="008E5395" w:rsidP="00345597">
      <w:pPr>
        <w:pStyle w:val="Prrafodelista"/>
        <w:numPr>
          <w:ilvl w:val="0"/>
          <w:numId w:val="3"/>
        </w:numPr>
        <w:spacing w:after="0" w:line="240" w:lineRule="auto"/>
        <w:jc w:val="both"/>
        <w:rPr>
          <w:rFonts w:ascii="Arial" w:hAnsi="Arial" w:cs="Arial"/>
          <w:b/>
          <w:sz w:val="24"/>
        </w:rPr>
      </w:pPr>
      <w:r w:rsidRPr="008E5395">
        <w:rPr>
          <w:rFonts w:ascii="Arial" w:hAnsi="Arial" w:cs="Arial"/>
          <w:b/>
          <w:sz w:val="24"/>
        </w:rPr>
        <w:t xml:space="preserve">MARCO CONCEPTUAL EMPLEO PÚBLICO: </w:t>
      </w:r>
    </w:p>
    <w:p w:rsidR="008E5395" w:rsidRPr="008E5395" w:rsidRDefault="008E5395" w:rsidP="00345597">
      <w:pPr>
        <w:pStyle w:val="Prrafodelista"/>
        <w:spacing w:after="0" w:line="240" w:lineRule="auto"/>
        <w:ind w:left="644"/>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sz w:val="24"/>
        </w:rPr>
        <w:t xml:space="preserve">El artículo 2° del Decreto 785 de 2005, define el empleo público como “El conjunto de funciones, tareas y responsabilidades que se asignan a una persona y las competencias requeridas para llevarlas a cabo, con el propósito de satisfacer el cumplimiento de los planes de desarrollo y los fines del Estado”. Igualmente, señala que las competencias laborales, funciones y requisitos específicos para su ejercicio serán fijados por las autoridades competentes para crearlos, con sujeción a lo previsto en el presente decreto-ley y a los que establezca el Gobierno Nacional, salvo para aquellos empleos cuyas funciones y requisitos estén señalados en la Constitución Política Colombiana o en leyes especiales. </w:t>
      </w:r>
    </w:p>
    <w:p w:rsidR="008E5395" w:rsidRDefault="008E5395" w:rsidP="00345597">
      <w:pPr>
        <w:pStyle w:val="Prrafodelista"/>
        <w:spacing w:after="0" w:line="240" w:lineRule="auto"/>
        <w:jc w:val="both"/>
        <w:rPr>
          <w:rFonts w:ascii="Arial" w:hAnsi="Arial" w:cs="Arial"/>
          <w:sz w:val="24"/>
        </w:rPr>
      </w:pPr>
    </w:p>
    <w:p w:rsidR="00145D80" w:rsidRDefault="00145D80" w:rsidP="00345597">
      <w:pPr>
        <w:pStyle w:val="Prrafodelista"/>
        <w:spacing w:after="0" w:line="240" w:lineRule="auto"/>
        <w:jc w:val="both"/>
        <w:rPr>
          <w:rFonts w:ascii="Arial" w:hAnsi="Arial" w:cs="Arial"/>
          <w:b/>
          <w:sz w:val="24"/>
        </w:rPr>
      </w:pPr>
    </w:p>
    <w:p w:rsidR="00B77FEF" w:rsidRDefault="00B77FEF" w:rsidP="00345597">
      <w:pPr>
        <w:pStyle w:val="Prrafodelista"/>
        <w:spacing w:after="0" w:line="240" w:lineRule="auto"/>
        <w:jc w:val="both"/>
        <w:rPr>
          <w:rFonts w:ascii="Arial" w:hAnsi="Arial" w:cs="Arial"/>
          <w:b/>
          <w:sz w:val="24"/>
        </w:rPr>
      </w:pPr>
    </w:p>
    <w:p w:rsidR="00B77FEF" w:rsidRDefault="00B77FEF" w:rsidP="00345597">
      <w:pPr>
        <w:pStyle w:val="Prrafodelista"/>
        <w:spacing w:after="0" w:line="240" w:lineRule="auto"/>
        <w:jc w:val="both"/>
        <w:rPr>
          <w:rFonts w:ascii="Arial" w:hAnsi="Arial" w:cs="Arial"/>
          <w:b/>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b/>
          <w:sz w:val="24"/>
        </w:rPr>
        <w:t>CLASIFICACIÓN SEGÚN LA NATURALEZA DE LAS FUNCIONES</w:t>
      </w:r>
      <w:r w:rsidRPr="008E5395">
        <w:rPr>
          <w:rFonts w:ascii="Arial" w:hAnsi="Arial" w:cs="Arial"/>
          <w:sz w:val="24"/>
        </w:rPr>
        <w:t xml:space="preserve">: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sz w:val="24"/>
        </w:rPr>
        <w:t xml:space="preserve">Según la naturaleza general de sus funciones, las competencias y los requisitos exigidos para su desempeño, los empleos de las entidades u organismos del orden territorial se encuentran señalados en el Decreto 785 de 2005 y compilado en el Decreto 1083 de 2015, clasificados en los siguientes niveles jerárquicos: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sz w:val="24"/>
        </w:rPr>
        <w:t xml:space="preserve">Nivel Directivo, Nivel Asesor, Nivel Profesional, Nivel Técnico y Nivel Asistencial.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numPr>
          <w:ilvl w:val="0"/>
          <w:numId w:val="4"/>
        </w:numPr>
        <w:spacing w:after="0" w:line="240" w:lineRule="auto"/>
        <w:ind w:left="709" w:firstLine="11"/>
        <w:jc w:val="both"/>
        <w:rPr>
          <w:rFonts w:ascii="Arial" w:hAnsi="Arial" w:cs="Arial"/>
          <w:sz w:val="24"/>
        </w:rPr>
      </w:pPr>
      <w:r w:rsidRPr="008E5395">
        <w:rPr>
          <w:rFonts w:ascii="Arial" w:hAnsi="Arial" w:cs="Arial"/>
          <w:b/>
          <w:sz w:val="24"/>
        </w:rPr>
        <w:t>Nivel Directivo.</w:t>
      </w:r>
      <w:r w:rsidRPr="008E5395">
        <w:rPr>
          <w:rFonts w:ascii="Arial" w:hAnsi="Arial" w:cs="Arial"/>
          <w:sz w:val="24"/>
        </w:rPr>
        <w:t xml:space="preserve"> Comprende los empleos a los cuales corresponden funciones de Dirección General, de formulación de políticas institucionales y de adopción de planes, programas y. Adicionalmente estos cargos son de Gerencia Pública. </w:t>
      </w:r>
    </w:p>
    <w:p w:rsidR="008E5395" w:rsidRDefault="008E5395" w:rsidP="00345597">
      <w:pPr>
        <w:pStyle w:val="Prrafodelista"/>
        <w:spacing w:after="0" w:line="240" w:lineRule="auto"/>
        <w:ind w:left="1080"/>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b/>
          <w:sz w:val="24"/>
        </w:rPr>
        <w:t>2. Nivel Asesor.</w:t>
      </w:r>
      <w:r w:rsidRPr="008E5395">
        <w:rPr>
          <w:rFonts w:ascii="Arial" w:hAnsi="Arial" w:cs="Arial"/>
          <w:sz w:val="24"/>
        </w:rPr>
        <w:t xml:space="preserve"> Agrupa los empleos cuyas funciones consisten en asistir, aconsejar y asesorar directamente a los empleados públicos de la alta dirección territorial.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b/>
          <w:sz w:val="24"/>
        </w:rPr>
        <w:t>3. Nivel Profesional</w:t>
      </w:r>
      <w:r w:rsidRPr="008E5395">
        <w:rPr>
          <w:rFonts w:ascii="Arial" w:hAnsi="Arial" w:cs="Arial"/>
          <w:sz w:val="24"/>
        </w:rPr>
        <w:t xml:space="preserve">.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spacing w:after="0" w:line="240" w:lineRule="auto"/>
        <w:jc w:val="both"/>
        <w:rPr>
          <w:rFonts w:ascii="Arial" w:hAnsi="Arial" w:cs="Arial"/>
          <w:sz w:val="24"/>
        </w:rPr>
      </w:pPr>
      <w:r w:rsidRPr="008E5395">
        <w:rPr>
          <w:rFonts w:ascii="Arial" w:hAnsi="Arial" w:cs="Arial"/>
          <w:b/>
          <w:sz w:val="24"/>
        </w:rPr>
        <w:t>4. Nivel Técnico.</w:t>
      </w:r>
      <w:r w:rsidRPr="008E5395">
        <w:rPr>
          <w:rFonts w:ascii="Arial" w:hAnsi="Arial" w:cs="Arial"/>
          <w:sz w:val="24"/>
        </w:rPr>
        <w:t xml:space="preserve"> Comprende los empleos cuyas funciones exigen el desarrollo de procesos y procedimientos en labores técnicas misionales y de apoyo, así como las relacionadas con la aplicación de la ciencia y la tecnología. </w:t>
      </w:r>
    </w:p>
    <w:p w:rsidR="008E5395" w:rsidRDefault="008E5395" w:rsidP="00345597">
      <w:pPr>
        <w:pStyle w:val="Prrafodelista"/>
        <w:spacing w:after="0" w:line="240" w:lineRule="auto"/>
        <w:jc w:val="both"/>
        <w:rPr>
          <w:rFonts w:ascii="Arial" w:hAnsi="Arial" w:cs="Arial"/>
          <w:sz w:val="24"/>
        </w:rPr>
      </w:pPr>
    </w:p>
    <w:p w:rsidR="008E5395" w:rsidRDefault="008E5395" w:rsidP="00345597">
      <w:pPr>
        <w:pStyle w:val="Prrafodelista"/>
        <w:numPr>
          <w:ilvl w:val="0"/>
          <w:numId w:val="5"/>
        </w:numPr>
        <w:spacing w:after="0" w:line="240" w:lineRule="auto"/>
        <w:ind w:firstLine="65"/>
        <w:jc w:val="both"/>
        <w:rPr>
          <w:rFonts w:ascii="Arial" w:hAnsi="Arial" w:cs="Arial"/>
          <w:sz w:val="24"/>
        </w:rPr>
      </w:pPr>
      <w:r w:rsidRPr="008E5395">
        <w:rPr>
          <w:rFonts w:ascii="Arial" w:hAnsi="Arial" w:cs="Arial"/>
          <w:b/>
          <w:sz w:val="24"/>
        </w:rPr>
        <w:t>Nivel Asistencial</w:t>
      </w:r>
      <w:r w:rsidRPr="008E5395">
        <w:rPr>
          <w:rFonts w:ascii="Arial" w:hAnsi="Arial" w:cs="Arial"/>
          <w:sz w:val="24"/>
        </w:rPr>
        <w:t>. Comprende los empleos cuyas funciones implican el ejercicio de actividades de apoyo y complementarias de las tareas propias de los niveles superiores o de labores que se caracterizan por el predominio de actividades manuales o tareas de simple ejecución.</w:t>
      </w:r>
    </w:p>
    <w:p w:rsidR="00502516" w:rsidRDefault="00502516" w:rsidP="00345597">
      <w:pPr>
        <w:pStyle w:val="Prrafodelista"/>
        <w:spacing w:after="0" w:line="240" w:lineRule="auto"/>
        <w:ind w:left="709"/>
        <w:jc w:val="both"/>
        <w:rPr>
          <w:rFonts w:ascii="Arial" w:hAnsi="Arial" w:cs="Arial"/>
          <w:b/>
          <w:sz w:val="24"/>
        </w:rPr>
      </w:pPr>
    </w:p>
    <w:p w:rsidR="00502516" w:rsidRDefault="00502516" w:rsidP="00345597">
      <w:pPr>
        <w:pStyle w:val="Prrafodelista"/>
        <w:spacing w:after="0" w:line="240" w:lineRule="auto"/>
        <w:ind w:left="709"/>
        <w:jc w:val="both"/>
        <w:rPr>
          <w:rFonts w:ascii="Arial" w:hAnsi="Arial" w:cs="Arial"/>
          <w:sz w:val="24"/>
        </w:rPr>
      </w:pPr>
    </w:p>
    <w:p w:rsidR="00502516" w:rsidRPr="00502516" w:rsidRDefault="008E5395" w:rsidP="00345597">
      <w:pPr>
        <w:pStyle w:val="Prrafodelista"/>
        <w:numPr>
          <w:ilvl w:val="0"/>
          <w:numId w:val="5"/>
        </w:numPr>
        <w:spacing w:after="0" w:line="240" w:lineRule="auto"/>
        <w:jc w:val="both"/>
        <w:rPr>
          <w:rFonts w:ascii="Arial" w:hAnsi="Arial" w:cs="Arial"/>
          <w:b/>
          <w:sz w:val="24"/>
        </w:rPr>
      </w:pPr>
      <w:r w:rsidRPr="00502516">
        <w:rPr>
          <w:rFonts w:ascii="Arial" w:hAnsi="Arial" w:cs="Arial"/>
          <w:b/>
          <w:sz w:val="24"/>
        </w:rPr>
        <w:t xml:space="preserve">MARCO NORMATIVO </w:t>
      </w:r>
    </w:p>
    <w:p w:rsidR="00502516" w:rsidRPr="003356DE" w:rsidRDefault="00502516" w:rsidP="00345597">
      <w:pPr>
        <w:pStyle w:val="Prrafodelista"/>
        <w:spacing w:after="0" w:line="240" w:lineRule="auto"/>
        <w:ind w:left="644"/>
        <w:jc w:val="both"/>
        <w:rPr>
          <w:rFonts w:ascii="Arial" w:hAnsi="Arial" w:cs="Arial"/>
          <w:sz w:val="24"/>
        </w:rPr>
      </w:pPr>
    </w:p>
    <w:p w:rsidR="00502516" w:rsidRPr="003356DE" w:rsidRDefault="008E5395"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LEY 909 DE 2.004 Literal b) artículo 15, el cual prescribe “Elaborar el plan anual de vacantes y remitirlo al Departamento Administrativo de la Función </w:t>
      </w:r>
      <w:r w:rsidRPr="003356DE">
        <w:rPr>
          <w:rFonts w:ascii="Arial" w:hAnsi="Arial" w:cs="Arial"/>
          <w:sz w:val="24"/>
        </w:rPr>
        <w:lastRenderedPageBreak/>
        <w:t xml:space="preserve">Pública, información que será utilizada para la planeación del recurso humano y la formulación de políticas”. </w:t>
      </w:r>
    </w:p>
    <w:p w:rsidR="00502516" w:rsidRPr="003356DE" w:rsidRDefault="00502516" w:rsidP="00345597">
      <w:pPr>
        <w:pStyle w:val="Prrafodelista"/>
        <w:spacing w:after="0" w:line="240" w:lineRule="auto"/>
        <w:ind w:left="644"/>
        <w:jc w:val="both"/>
        <w:rPr>
          <w:rFonts w:ascii="Arial" w:hAnsi="Arial" w:cs="Arial"/>
          <w:sz w:val="24"/>
        </w:rPr>
      </w:pPr>
    </w:p>
    <w:p w:rsidR="003356DE" w:rsidRDefault="008E5395"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Decreto 2482 de 2012 Por el cual se establecen los lineamientos generales para la integración de la planeación y la gestión, ha previsto dentro de la Política de Gestión del Talento Humano, el Plan Anual de Vacantes, Literal c) artículo 3°, el cual prescribe “Gestión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otros el Plan Institucional de Capacitación, el Plan de Bienestar e Incentivos, los temas relacionados con Clima Organizacional y el Plan Anual de Vacantes”. </w:t>
      </w:r>
    </w:p>
    <w:p w:rsidR="003356DE" w:rsidRDefault="003356DE" w:rsidP="00345597">
      <w:pPr>
        <w:pStyle w:val="Prrafodelista"/>
        <w:spacing w:after="0" w:line="240" w:lineRule="auto"/>
        <w:ind w:left="644"/>
        <w:jc w:val="both"/>
        <w:rPr>
          <w:rFonts w:ascii="Arial" w:hAnsi="Arial" w:cs="Arial"/>
          <w:sz w:val="24"/>
        </w:rPr>
      </w:pPr>
    </w:p>
    <w:p w:rsidR="003356DE" w:rsidRDefault="008E5395"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Decreto 1083 de 2015 “Articulo 2.2.22.3. Políticas de Desarrollo Administrativo. Adóptense las siguientes políticas que contienen, entre otros, aspectos de que trata artículo 17 de la Ley 489 de 1998: (…) c) Gestión del talento humano. Orientada al desarrollo y cualificación de los servidores públicos buscando observancia del principio de mérito para provisión de los empleos, el desarrollo de competencias, vocación del servicio, la aplicación de estímulos y una gerencia pública enfocada a la consecución de resultados. Incluye, entre otros Plan Institucional de Capacitación, Plan de Bienestar e Incentivos, los temas relacionados con Clima Organizacional y el Plan Anual de Vacantes.”. </w:t>
      </w:r>
    </w:p>
    <w:p w:rsidR="003356DE" w:rsidRDefault="003356DE" w:rsidP="00345597">
      <w:pPr>
        <w:pStyle w:val="Prrafodelista"/>
        <w:spacing w:after="0" w:line="240" w:lineRule="auto"/>
        <w:ind w:left="644"/>
        <w:jc w:val="both"/>
        <w:rPr>
          <w:rFonts w:ascii="Arial" w:hAnsi="Arial" w:cs="Arial"/>
          <w:sz w:val="24"/>
        </w:rPr>
      </w:pPr>
    </w:p>
    <w:p w:rsidR="008E5395"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Decreto</w:t>
      </w:r>
      <w:r w:rsidR="008E5395" w:rsidRPr="003356DE">
        <w:rPr>
          <w:rFonts w:ascii="Arial" w:hAnsi="Arial" w:cs="Arial"/>
          <w:sz w:val="24"/>
        </w:rPr>
        <w:t xml:space="preserve"> 1499 DE 2017 Por medio del cual se modifica el Decreto 1083 de 2015, Decreto Único Reglamentario del Sector Función Pública, en lo relacionado con el Sistema de Gestión establecido en el artículo 133 de la Ley 1753 de 2015.</w:t>
      </w:r>
    </w:p>
    <w:p w:rsidR="003356DE" w:rsidRDefault="003356DE" w:rsidP="00345597">
      <w:pPr>
        <w:pStyle w:val="Prrafodelista"/>
        <w:spacing w:after="0" w:line="240" w:lineRule="auto"/>
        <w:ind w:left="644"/>
        <w:jc w:val="both"/>
        <w:rPr>
          <w:rFonts w:ascii="Arial" w:hAnsi="Arial" w:cs="Arial"/>
          <w:sz w:val="24"/>
        </w:rPr>
      </w:pPr>
    </w:p>
    <w:p w:rsidR="00145D80" w:rsidRPr="003356DE" w:rsidRDefault="00145D80" w:rsidP="00345597">
      <w:pPr>
        <w:pStyle w:val="Prrafodelista"/>
        <w:spacing w:after="0" w:line="240" w:lineRule="auto"/>
        <w:ind w:left="644"/>
        <w:jc w:val="both"/>
        <w:rPr>
          <w:rFonts w:ascii="Arial" w:hAnsi="Arial" w:cs="Arial"/>
          <w:sz w:val="24"/>
        </w:rPr>
      </w:pPr>
    </w:p>
    <w:p w:rsidR="003356DE" w:rsidRPr="003356DE" w:rsidRDefault="003356DE" w:rsidP="00345597">
      <w:pPr>
        <w:pStyle w:val="Prrafodelista"/>
        <w:numPr>
          <w:ilvl w:val="0"/>
          <w:numId w:val="5"/>
        </w:numPr>
        <w:spacing w:after="0" w:line="240" w:lineRule="auto"/>
        <w:jc w:val="both"/>
        <w:rPr>
          <w:rFonts w:ascii="Arial" w:hAnsi="Arial" w:cs="Arial"/>
          <w:sz w:val="24"/>
        </w:rPr>
      </w:pPr>
      <w:r w:rsidRPr="003356DE">
        <w:rPr>
          <w:rFonts w:ascii="Arial" w:hAnsi="Arial" w:cs="Arial"/>
          <w:b/>
          <w:sz w:val="24"/>
        </w:rPr>
        <w:t xml:space="preserve">DESCRIPCION DEL PLAN </w:t>
      </w:r>
    </w:p>
    <w:p w:rsidR="003356DE" w:rsidRP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b/>
          <w:sz w:val="24"/>
        </w:rPr>
        <w:t>METODOLOGÍA DE PROVISIÓN</w:t>
      </w:r>
      <w:r w:rsidRPr="003356DE">
        <w:rPr>
          <w:rFonts w:ascii="Arial" w:hAnsi="Arial" w:cs="Arial"/>
          <w:sz w:val="24"/>
        </w:rPr>
        <w:t xml:space="preserve"> </w:t>
      </w:r>
    </w:p>
    <w:p w:rsid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El Plan Anual de Vacantes, se desarrollará teniendo en cuenta el Capítulo 4 del documento expedido por el Departamento Administrativo de la Función Pública - DAFP “LINEAMIENTOS PARA LA ELABORACIÓN DEL PLAN DE VACANTES”. </w:t>
      </w:r>
    </w:p>
    <w:p w:rsid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El Profesional Universitario de Talento Humano</w:t>
      </w:r>
      <w:r>
        <w:rPr>
          <w:rFonts w:ascii="Arial" w:hAnsi="Arial" w:cs="Arial"/>
          <w:sz w:val="24"/>
        </w:rPr>
        <w:t xml:space="preserve"> (Subgerente)</w:t>
      </w:r>
      <w:r w:rsidRPr="003356DE">
        <w:rPr>
          <w:rFonts w:ascii="Arial" w:hAnsi="Arial" w:cs="Arial"/>
          <w:sz w:val="24"/>
        </w:rPr>
        <w:t xml:space="preserve">, proyectará los primeros días hábiles del año, los cargos vacantes y actualizará mensualmente el plan cada vez que ocurra una vacancia definitiva de los </w:t>
      </w:r>
      <w:r w:rsidRPr="003356DE">
        <w:rPr>
          <w:rFonts w:ascii="Arial" w:hAnsi="Arial" w:cs="Arial"/>
          <w:sz w:val="24"/>
        </w:rPr>
        <w:lastRenderedPageBreak/>
        <w:t xml:space="preserve">empleos, por cualquier motivo que pueda generarse, de conformidad con lo estipulado en la Ley 909 de 2004 y se llevará dicha información en base de datos creada para tal fin. </w:t>
      </w:r>
    </w:p>
    <w:p w:rsidR="003356DE" w:rsidRDefault="003356DE" w:rsidP="00345597">
      <w:pPr>
        <w:pStyle w:val="Prrafodelista"/>
        <w:spacing w:after="0" w:line="240" w:lineRule="auto"/>
        <w:ind w:left="644"/>
        <w:jc w:val="both"/>
        <w:rPr>
          <w:rFonts w:ascii="Arial" w:hAnsi="Arial" w:cs="Arial"/>
          <w:sz w:val="24"/>
        </w:rPr>
      </w:pPr>
    </w:p>
    <w:p w:rsidR="00CA45BB"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Para lo anterior, se utilizará el formato diseñado por el Departamento Administrativo de la Función Pública – DAFP y ajustado por el Hospital, mediante el cual se relaciona en el Formato Plan Anual de Vacantes. </w:t>
      </w:r>
    </w:p>
    <w:p w:rsidR="00CA45BB" w:rsidRDefault="00CA45BB" w:rsidP="00345597">
      <w:pPr>
        <w:pStyle w:val="Prrafodelista"/>
        <w:spacing w:after="0" w:line="240" w:lineRule="auto"/>
        <w:ind w:left="644"/>
        <w:jc w:val="both"/>
        <w:rPr>
          <w:rFonts w:ascii="Arial" w:hAnsi="Arial" w:cs="Arial"/>
          <w:sz w:val="24"/>
        </w:rPr>
      </w:pPr>
    </w:p>
    <w:p w:rsidR="00CA45BB" w:rsidRDefault="003356DE" w:rsidP="00345597">
      <w:pPr>
        <w:pStyle w:val="Prrafodelista"/>
        <w:spacing w:after="0" w:line="240" w:lineRule="auto"/>
        <w:ind w:left="644"/>
        <w:jc w:val="both"/>
        <w:rPr>
          <w:rFonts w:ascii="Arial" w:hAnsi="Arial" w:cs="Arial"/>
          <w:sz w:val="24"/>
        </w:rPr>
      </w:pPr>
      <w:r w:rsidRPr="00CA45BB">
        <w:rPr>
          <w:rFonts w:ascii="Arial" w:hAnsi="Arial" w:cs="Arial"/>
          <w:b/>
          <w:sz w:val="24"/>
        </w:rPr>
        <w:t>Metodología de Provisión a Corto Plazo:</w:t>
      </w:r>
      <w:r w:rsidRPr="003356DE">
        <w:rPr>
          <w:rFonts w:ascii="Arial" w:hAnsi="Arial" w:cs="Arial"/>
          <w:sz w:val="24"/>
        </w:rPr>
        <w:t xml:space="preserve"> </w:t>
      </w:r>
    </w:p>
    <w:p w:rsidR="00CA45BB" w:rsidRDefault="00CA45BB"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CA45BB">
        <w:rPr>
          <w:rFonts w:ascii="Arial" w:hAnsi="Arial" w:cs="Arial"/>
          <w:b/>
          <w:sz w:val="24"/>
        </w:rPr>
        <w:t>Selección:</w:t>
      </w:r>
      <w:r w:rsidRPr="003356DE">
        <w:rPr>
          <w:rFonts w:ascii="Arial" w:hAnsi="Arial" w:cs="Arial"/>
          <w:sz w:val="24"/>
        </w:rPr>
        <w:t xml:space="preserve"> Los empleos de carrera administrativa se podrán proveer mediante encargo o nombramiento provisional. </w:t>
      </w:r>
    </w:p>
    <w:p w:rsid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Para cumplir con la provisión debida de los empleos, se identificarán mes a mes las vacantes que resulten por alguna de las causales contenidas en la normatividad vigente. </w:t>
      </w:r>
    </w:p>
    <w:p w:rsid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La provisión de estos empleos se regulará teniendo en cuenta la normatividad vigente. </w:t>
      </w:r>
    </w:p>
    <w:p w:rsidR="003356DE" w:rsidRDefault="003356DE" w:rsidP="00345597">
      <w:pPr>
        <w:pStyle w:val="Prrafodelista"/>
        <w:spacing w:after="0" w:line="240" w:lineRule="auto"/>
        <w:ind w:left="644"/>
        <w:jc w:val="both"/>
        <w:rPr>
          <w:rFonts w:ascii="Arial" w:hAnsi="Arial" w:cs="Arial"/>
          <w:sz w:val="24"/>
        </w:rPr>
      </w:pPr>
    </w:p>
    <w:p w:rsidR="003356DE" w:rsidRDefault="003356DE" w:rsidP="00345597">
      <w:pPr>
        <w:pStyle w:val="Prrafodelista"/>
        <w:spacing w:after="0" w:line="240" w:lineRule="auto"/>
        <w:ind w:left="644"/>
        <w:jc w:val="both"/>
        <w:rPr>
          <w:rFonts w:ascii="Arial" w:hAnsi="Arial" w:cs="Arial"/>
          <w:sz w:val="24"/>
        </w:rPr>
      </w:pPr>
      <w:r w:rsidRPr="003356DE">
        <w:rPr>
          <w:rFonts w:ascii="Arial" w:hAnsi="Arial" w:cs="Arial"/>
          <w:sz w:val="24"/>
        </w:rPr>
        <w:t xml:space="preserve">Los empleos de libre nombramiento y remoción, serán provistos por nombramiento ordinario, previo el cumplimiento de los requisitos exigidos para el desempeño del empleo y el procedimiento establecido en la ley 909 de 2004 y otras disposiciones. </w:t>
      </w:r>
    </w:p>
    <w:p w:rsidR="003356DE" w:rsidRDefault="003356DE" w:rsidP="00345597">
      <w:pPr>
        <w:pStyle w:val="Prrafodelista"/>
        <w:spacing w:after="0" w:line="240" w:lineRule="auto"/>
        <w:ind w:left="644"/>
        <w:jc w:val="both"/>
        <w:rPr>
          <w:rFonts w:ascii="Arial" w:hAnsi="Arial" w:cs="Arial"/>
          <w:sz w:val="24"/>
        </w:rPr>
      </w:pPr>
    </w:p>
    <w:p w:rsidR="00CA45BB" w:rsidRDefault="003356DE" w:rsidP="00345597">
      <w:pPr>
        <w:pStyle w:val="Prrafodelista"/>
        <w:spacing w:after="0" w:line="240" w:lineRule="auto"/>
        <w:ind w:left="644"/>
        <w:jc w:val="both"/>
        <w:rPr>
          <w:rFonts w:ascii="Arial" w:hAnsi="Arial" w:cs="Arial"/>
          <w:sz w:val="24"/>
        </w:rPr>
      </w:pPr>
      <w:r w:rsidRPr="00D35176">
        <w:rPr>
          <w:rFonts w:ascii="Arial" w:hAnsi="Arial" w:cs="Arial"/>
          <w:color w:val="000000" w:themeColor="text1"/>
          <w:sz w:val="24"/>
        </w:rPr>
        <w:t xml:space="preserve">Teniendo en cuenta que La ESE Hospital Local Ulpiano </w:t>
      </w:r>
      <w:r w:rsidR="00345597" w:rsidRPr="00D35176">
        <w:rPr>
          <w:rFonts w:ascii="Arial" w:hAnsi="Arial" w:cs="Arial"/>
          <w:color w:val="000000" w:themeColor="text1"/>
          <w:sz w:val="24"/>
        </w:rPr>
        <w:t>Tascón,</w:t>
      </w:r>
      <w:r w:rsidRPr="00D35176">
        <w:rPr>
          <w:rFonts w:ascii="Arial" w:hAnsi="Arial" w:cs="Arial"/>
          <w:color w:val="000000" w:themeColor="text1"/>
          <w:sz w:val="24"/>
        </w:rPr>
        <w:t xml:space="preserve"> aún no ha iniciado el proceso concursal con la Comisión Nacional del Servicio Civil, </w:t>
      </w:r>
      <w:r w:rsidRPr="003356DE">
        <w:rPr>
          <w:rFonts w:ascii="Arial" w:hAnsi="Arial" w:cs="Arial"/>
          <w:sz w:val="24"/>
        </w:rPr>
        <w:t xml:space="preserve">la selección de personal, se realizará teniendo en cuenta lo establecido en el </w:t>
      </w:r>
      <w:r w:rsidR="00D35176">
        <w:rPr>
          <w:rFonts w:ascii="Arial" w:hAnsi="Arial" w:cs="Arial"/>
          <w:sz w:val="24"/>
        </w:rPr>
        <w:t>documento</w:t>
      </w:r>
      <w:r w:rsidRPr="003356DE">
        <w:rPr>
          <w:rFonts w:ascii="Arial" w:hAnsi="Arial" w:cs="Arial"/>
          <w:sz w:val="24"/>
        </w:rPr>
        <w:t xml:space="preserve"> Vinculación de personal de libre nombramiento y remoción y </w:t>
      </w:r>
      <w:r w:rsidR="00D35176">
        <w:rPr>
          <w:rFonts w:ascii="Arial" w:hAnsi="Arial" w:cs="Arial"/>
          <w:sz w:val="24"/>
        </w:rPr>
        <w:t>documento</w:t>
      </w:r>
      <w:r w:rsidRPr="003356DE">
        <w:rPr>
          <w:rFonts w:ascii="Arial" w:hAnsi="Arial" w:cs="Arial"/>
          <w:sz w:val="24"/>
        </w:rPr>
        <w:t xml:space="preserve"> Subproceso vinculación personal de carrera administrativa vacantes, diseñado para tal fin por el Hospital </w:t>
      </w:r>
    </w:p>
    <w:p w:rsidR="00CA45BB" w:rsidRDefault="00CA45BB" w:rsidP="00345597">
      <w:pPr>
        <w:pStyle w:val="Prrafodelista"/>
        <w:spacing w:after="0" w:line="240" w:lineRule="auto"/>
        <w:ind w:left="644"/>
        <w:jc w:val="both"/>
        <w:rPr>
          <w:rFonts w:ascii="Arial" w:hAnsi="Arial" w:cs="Arial"/>
          <w:sz w:val="24"/>
        </w:rPr>
      </w:pPr>
    </w:p>
    <w:p w:rsidR="00502516" w:rsidRDefault="003356DE" w:rsidP="00345597">
      <w:pPr>
        <w:pStyle w:val="Prrafodelista"/>
        <w:spacing w:after="0" w:line="240" w:lineRule="auto"/>
        <w:ind w:left="644"/>
        <w:jc w:val="both"/>
        <w:rPr>
          <w:rFonts w:ascii="Arial" w:hAnsi="Arial" w:cs="Arial"/>
          <w:sz w:val="24"/>
        </w:rPr>
      </w:pPr>
      <w:r w:rsidRPr="00CA45BB">
        <w:rPr>
          <w:rFonts w:ascii="Arial" w:hAnsi="Arial" w:cs="Arial"/>
          <w:b/>
          <w:sz w:val="24"/>
        </w:rPr>
        <w:t>Movilidad:</w:t>
      </w:r>
      <w:r w:rsidRPr="003356DE">
        <w:rPr>
          <w:rFonts w:ascii="Arial" w:hAnsi="Arial" w:cs="Arial"/>
          <w:sz w:val="24"/>
        </w:rPr>
        <w:t xml:space="preserve"> Otra de las formas de provisión de los empleos públicos es el traslado, el cual se produce cuando se provee un empleo en vacancia definitiva con un funcionario de carrera administrativa en servicio activo siempre y cuando cumpla con los requisitos del empleo a cubrir</w:t>
      </w:r>
      <w:r w:rsidR="00CA45BB">
        <w:rPr>
          <w:rFonts w:ascii="Arial" w:hAnsi="Arial" w:cs="Arial"/>
          <w:sz w:val="24"/>
        </w:rPr>
        <w:t>.</w:t>
      </w:r>
    </w:p>
    <w:p w:rsidR="00CA45BB" w:rsidRDefault="00CA45BB" w:rsidP="00345597">
      <w:pPr>
        <w:pStyle w:val="Prrafodelista"/>
        <w:spacing w:after="0" w:line="240" w:lineRule="auto"/>
        <w:ind w:left="644"/>
        <w:jc w:val="both"/>
        <w:rPr>
          <w:rFonts w:ascii="Arial" w:hAnsi="Arial" w:cs="Arial"/>
          <w:sz w:val="24"/>
        </w:rPr>
      </w:pPr>
    </w:p>
    <w:p w:rsidR="00CA45BB" w:rsidRDefault="00CA45BB" w:rsidP="00345597">
      <w:pPr>
        <w:pStyle w:val="Prrafodelista"/>
        <w:spacing w:after="0" w:line="240" w:lineRule="auto"/>
        <w:ind w:left="644"/>
        <w:jc w:val="both"/>
        <w:rPr>
          <w:rFonts w:ascii="Arial" w:hAnsi="Arial" w:cs="Arial"/>
          <w:sz w:val="24"/>
        </w:rPr>
      </w:pPr>
      <w:r w:rsidRPr="00CA45BB">
        <w:rPr>
          <w:rFonts w:ascii="Arial" w:hAnsi="Arial" w:cs="Arial"/>
          <w:sz w:val="24"/>
        </w:rPr>
        <w:t xml:space="preserve">De acuerdo con el Decreto 1083 de 2015, las características del traslado son las siguientes: </w:t>
      </w:r>
    </w:p>
    <w:p w:rsidR="00CA45BB" w:rsidRDefault="00CA45BB" w:rsidP="00345597">
      <w:pPr>
        <w:pStyle w:val="Prrafodelista"/>
        <w:spacing w:after="0" w:line="240" w:lineRule="auto"/>
        <w:ind w:left="644"/>
        <w:jc w:val="both"/>
        <w:rPr>
          <w:rFonts w:ascii="Arial" w:hAnsi="Arial" w:cs="Arial"/>
          <w:sz w:val="24"/>
        </w:rPr>
      </w:pP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 xml:space="preserve">El cargo al que se va a trasladar el empleado debe estar vacante en forma definitiva. </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 xml:space="preserve">Los empleos deben ser de la misma categoría y tener funciones y requisitos afines o similares. </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lastRenderedPageBreak/>
        <w:t xml:space="preserve">Los traslados o permutas podrán hacerse dentro de la misma entidad o de un organismo a otro. </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 xml:space="preserve">Para realizar los traslados entre entidades, los jefes de cada una de estas deberán autorizarlos mediante acto administrativo. </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 xml:space="preserve">El traslado se puede hacer por necesidades del servicio, siempre que ello no implique condiciones menos favorables para el empleado. </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Podrá hacerse también cuando sea solicitado por los funcionarios interesados, siempre que el movimiento no cause perjuicios al servicio.</w:t>
      </w:r>
    </w:p>
    <w:p w:rsidR="00CA45BB" w:rsidRDefault="00CA45BB" w:rsidP="00345597">
      <w:pPr>
        <w:pStyle w:val="Prrafodelista"/>
        <w:numPr>
          <w:ilvl w:val="0"/>
          <w:numId w:val="6"/>
        </w:numPr>
        <w:spacing w:after="0" w:line="240" w:lineRule="auto"/>
        <w:jc w:val="both"/>
        <w:rPr>
          <w:rFonts w:ascii="Arial" w:hAnsi="Arial" w:cs="Arial"/>
          <w:sz w:val="24"/>
        </w:rPr>
      </w:pPr>
      <w:r w:rsidRPr="00CA45BB">
        <w:rPr>
          <w:rFonts w:ascii="Arial" w:hAnsi="Arial" w:cs="Arial"/>
          <w:sz w:val="24"/>
        </w:rPr>
        <w:t xml:space="preserve">Se deben conservar los derechos de carrera y de antigüedad en el servicio. </w:t>
      </w:r>
    </w:p>
    <w:p w:rsidR="00CA45BB" w:rsidRDefault="00CA45BB" w:rsidP="00345597">
      <w:pPr>
        <w:pStyle w:val="Prrafodelista"/>
        <w:spacing w:after="0" w:line="240" w:lineRule="auto"/>
        <w:ind w:left="1004"/>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sz w:val="24"/>
        </w:rPr>
        <w:t>Cuando se generen cambios se aplicará de igual manera el proceso de selección, vinculación y ubicación del funcionario en su nuevo cargo.</w:t>
      </w:r>
    </w:p>
    <w:p w:rsidR="00CA45BB" w:rsidRDefault="00CA45BB" w:rsidP="00345597">
      <w:pPr>
        <w:spacing w:after="0" w:line="240" w:lineRule="auto"/>
        <w:ind w:left="646"/>
        <w:jc w:val="both"/>
        <w:rPr>
          <w:rFonts w:ascii="Arial" w:hAnsi="Arial" w:cs="Arial"/>
          <w:b/>
          <w:sz w:val="24"/>
        </w:rPr>
      </w:pPr>
    </w:p>
    <w:p w:rsidR="00CA45BB" w:rsidRDefault="00CA45BB" w:rsidP="00345597">
      <w:pPr>
        <w:spacing w:after="0" w:line="240" w:lineRule="auto"/>
        <w:ind w:left="646"/>
        <w:jc w:val="both"/>
        <w:rPr>
          <w:rFonts w:ascii="Arial" w:hAnsi="Arial" w:cs="Arial"/>
          <w:b/>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Permanencia:</w:t>
      </w:r>
      <w:r w:rsidRPr="00CA45BB">
        <w:rPr>
          <w:rFonts w:ascii="Arial" w:hAnsi="Arial" w:cs="Arial"/>
          <w:sz w:val="24"/>
        </w:rPr>
        <w:t xml:space="preserve"> La permanencia de los funcionarios en el servicio está sujeta al cumplimiento de los principios establecidos en la Ley 909 de 2004, así: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a) Mérito</w:t>
      </w:r>
      <w:r w:rsidRPr="00CA45BB">
        <w:rPr>
          <w:rFonts w:ascii="Arial" w:hAnsi="Arial" w:cs="Arial"/>
          <w:sz w:val="24"/>
        </w:rPr>
        <w:t xml:space="preserve">. A los cargos de carrera administrativa, se les exige calificación satisfactoria en el desempeño del empleo, logro de resultados y la adquisición de las nuevas competencias que demande el ejercicio de la misma. </w:t>
      </w:r>
    </w:p>
    <w:p w:rsidR="00CA45BB" w:rsidRDefault="00CA45BB" w:rsidP="00345597">
      <w:pPr>
        <w:spacing w:after="0" w:line="240" w:lineRule="auto"/>
        <w:ind w:left="646"/>
        <w:jc w:val="both"/>
        <w:rPr>
          <w:rFonts w:ascii="Arial" w:hAnsi="Arial" w:cs="Arial"/>
          <w:b/>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b) Cumplimiento</w:t>
      </w:r>
      <w:r w:rsidRPr="00CA45BB">
        <w:rPr>
          <w:rFonts w:ascii="Arial" w:hAnsi="Arial" w:cs="Arial"/>
          <w:sz w:val="24"/>
        </w:rPr>
        <w:t xml:space="preserve">. Todos los empleados deberán cumplir cabalmente las normas que regulan la función pública y las funciones asignadas al empleo.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c) Evaluación.</w:t>
      </w:r>
      <w:r w:rsidRPr="00CA45BB">
        <w:rPr>
          <w:rFonts w:ascii="Arial" w:hAnsi="Arial" w:cs="Arial"/>
          <w:sz w:val="24"/>
        </w:rPr>
        <w:t xml:space="preserve"> El empleado público de carrera administrativa y libre nombramiento y remoción colaboran activamente en el proceso de evaluación personal e institucional. Los provisionales quedan sujetos al proceso de evaluación interna del Hospital.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d) Promoción de lo público.</w:t>
      </w:r>
      <w:r w:rsidRPr="00CA45BB">
        <w:rPr>
          <w:rFonts w:ascii="Arial" w:hAnsi="Arial" w:cs="Arial"/>
          <w:sz w:val="24"/>
        </w:rPr>
        <w:t xml:space="preserve"> Es tarea de cada empleado la búsqueda de un ambiente colaborativo y de trabajo en grupo y de defensa permanente del interés público en cada una de sus actuaciones y las de la Administración Pública.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b/>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b/>
          <w:sz w:val="24"/>
        </w:rPr>
        <w:t>Retiro:</w:t>
      </w:r>
      <w:r w:rsidRPr="00CA45BB">
        <w:rPr>
          <w:rFonts w:ascii="Arial" w:hAnsi="Arial" w:cs="Arial"/>
          <w:sz w:val="24"/>
        </w:rPr>
        <w:t xml:space="preserve"> El retiro del servicio implica la cesación del ejercicio de funciones públicas.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sz w:val="24"/>
        </w:rPr>
        <w:t>Es necesario aclarar que es reglada la competencia para el retiro de los empleos de carrera, de conformidad con las causales consagradas por la Constitución Política Colombiana y la ley y deberá efectuarse mediante acto motivado.</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sz w:val="24"/>
        </w:rPr>
        <w:t xml:space="preserve">Además, la competencia para efectuar la remoción en empleos de libre nombramiento y remoción es discrecional y se efectuará mediante acto no motivado, conforme con lo establecido en la Ley 909 de 2004.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sz w:val="24"/>
        </w:rPr>
        <w:t xml:space="preserve">Teniendo en cuenta el artículo 41 de la Ley 909 de 2004, donde establecen las causales de retiro del servicio, para el Hospital, es viable prever las circunstancias consagradas en los literales e. Retiro por haber obtenido la pensión de jubilación o vejez y g. Por edad de retiro forzoso. </w:t>
      </w:r>
    </w:p>
    <w:p w:rsidR="00CA45BB" w:rsidRDefault="00CA45BB" w:rsidP="00345597">
      <w:pPr>
        <w:spacing w:after="0" w:line="240" w:lineRule="auto"/>
        <w:ind w:left="646"/>
        <w:jc w:val="both"/>
        <w:rPr>
          <w:rFonts w:ascii="Arial" w:hAnsi="Arial" w:cs="Arial"/>
          <w:sz w:val="24"/>
        </w:rPr>
      </w:pPr>
    </w:p>
    <w:p w:rsidR="00CA45BB" w:rsidRDefault="00CA45BB" w:rsidP="00345597">
      <w:pPr>
        <w:spacing w:after="0" w:line="240" w:lineRule="auto"/>
        <w:ind w:left="646"/>
        <w:jc w:val="both"/>
        <w:rPr>
          <w:rFonts w:ascii="Arial" w:hAnsi="Arial" w:cs="Arial"/>
          <w:sz w:val="24"/>
        </w:rPr>
      </w:pPr>
      <w:r w:rsidRPr="00CA45BB">
        <w:rPr>
          <w:rFonts w:ascii="Arial" w:hAnsi="Arial" w:cs="Arial"/>
          <w:sz w:val="24"/>
        </w:rPr>
        <w:t xml:space="preserve">De acuerdo con lo anterior, en esta condición al momento no se encuentran funcionarios del Hospital, que hayan cumplido la edad de retiro forzoso, no obstante, se identificaron </w:t>
      </w:r>
      <w:r>
        <w:rPr>
          <w:rFonts w:ascii="Arial" w:hAnsi="Arial" w:cs="Arial"/>
          <w:sz w:val="24"/>
        </w:rPr>
        <w:t>dos</w:t>
      </w:r>
      <w:r w:rsidRPr="00CA45BB">
        <w:rPr>
          <w:rFonts w:ascii="Arial" w:hAnsi="Arial" w:cs="Arial"/>
          <w:sz w:val="24"/>
        </w:rPr>
        <w:t xml:space="preserve"> (</w:t>
      </w:r>
      <w:r>
        <w:rPr>
          <w:rFonts w:ascii="Arial" w:hAnsi="Arial" w:cs="Arial"/>
          <w:sz w:val="24"/>
        </w:rPr>
        <w:t>02</w:t>
      </w:r>
      <w:r w:rsidRPr="00CA45BB">
        <w:rPr>
          <w:rFonts w:ascii="Arial" w:hAnsi="Arial" w:cs="Arial"/>
          <w:sz w:val="24"/>
        </w:rPr>
        <w:t>) funcionarios en situación de pre pensionados, así:</w:t>
      </w:r>
    </w:p>
    <w:p w:rsidR="00CA45BB" w:rsidRDefault="00CA45BB" w:rsidP="00345597">
      <w:pPr>
        <w:spacing w:after="0" w:line="240" w:lineRule="auto"/>
        <w:ind w:left="646"/>
        <w:jc w:val="both"/>
        <w:rPr>
          <w:rFonts w:ascii="Arial" w:hAnsi="Arial" w:cs="Arial"/>
          <w:sz w:val="24"/>
        </w:rPr>
      </w:pPr>
    </w:p>
    <w:tbl>
      <w:tblPr>
        <w:tblStyle w:val="Tablaconcuadrcula"/>
        <w:tblW w:w="0" w:type="auto"/>
        <w:tblInd w:w="646" w:type="dxa"/>
        <w:tblLook w:val="04A0" w:firstRow="1" w:lastRow="0" w:firstColumn="1" w:lastColumn="0" w:noHBand="0" w:noVBand="1"/>
      </w:tblPr>
      <w:tblGrid>
        <w:gridCol w:w="1589"/>
        <w:gridCol w:w="1701"/>
      </w:tblGrid>
      <w:tr w:rsidR="00CA45BB" w:rsidTr="00CA45BB">
        <w:tc>
          <w:tcPr>
            <w:tcW w:w="3290" w:type="dxa"/>
            <w:gridSpan w:val="2"/>
          </w:tcPr>
          <w:p w:rsidR="00CA45BB" w:rsidRDefault="00493CCB" w:rsidP="00345597">
            <w:pPr>
              <w:ind w:left="646"/>
              <w:jc w:val="both"/>
              <w:rPr>
                <w:rFonts w:ascii="Arial" w:hAnsi="Arial" w:cs="Arial"/>
                <w:sz w:val="24"/>
              </w:rPr>
            </w:pPr>
            <w:r>
              <w:rPr>
                <w:rFonts w:ascii="Arial" w:hAnsi="Arial" w:cs="Arial"/>
                <w:sz w:val="24"/>
              </w:rPr>
              <w:t xml:space="preserve">    </w:t>
            </w:r>
            <w:r w:rsidR="00CA45BB">
              <w:rPr>
                <w:rFonts w:ascii="Arial" w:hAnsi="Arial" w:cs="Arial"/>
                <w:sz w:val="24"/>
              </w:rPr>
              <w:t>HOMBRES</w:t>
            </w:r>
          </w:p>
        </w:tc>
      </w:tr>
      <w:tr w:rsidR="00CA45BB" w:rsidTr="00CA45BB">
        <w:tc>
          <w:tcPr>
            <w:tcW w:w="1589" w:type="dxa"/>
          </w:tcPr>
          <w:p w:rsidR="00CA45BB" w:rsidRDefault="00CA45BB" w:rsidP="00345597">
            <w:pPr>
              <w:jc w:val="center"/>
              <w:rPr>
                <w:rFonts w:ascii="Arial" w:hAnsi="Arial" w:cs="Arial"/>
                <w:sz w:val="24"/>
              </w:rPr>
            </w:pPr>
            <w:r>
              <w:rPr>
                <w:rFonts w:ascii="Arial" w:hAnsi="Arial" w:cs="Arial"/>
                <w:sz w:val="24"/>
              </w:rPr>
              <w:t>EDAD</w:t>
            </w:r>
          </w:p>
        </w:tc>
        <w:tc>
          <w:tcPr>
            <w:tcW w:w="1701" w:type="dxa"/>
          </w:tcPr>
          <w:p w:rsidR="00CA45BB" w:rsidRDefault="00CA45BB" w:rsidP="00345597">
            <w:pPr>
              <w:jc w:val="center"/>
              <w:rPr>
                <w:rFonts w:ascii="Arial" w:hAnsi="Arial" w:cs="Arial"/>
                <w:sz w:val="24"/>
              </w:rPr>
            </w:pPr>
            <w:r>
              <w:rPr>
                <w:rFonts w:ascii="Arial" w:hAnsi="Arial" w:cs="Arial"/>
                <w:sz w:val="24"/>
              </w:rPr>
              <w:t>CANTIDAD</w:t>
            </w:r>
          </w:p>
        </w:tc>
      </w:tr>
      <w:tr w:rsidR="00CA45BB" w:rsidTr="00CA45BB">
        <w:tc>
          <w:tcPr>
            <w:tcW w:w="1589" w:type="dxa"/>
          </w:tcPr>
          <w:p w:rsidR="00CA45BB" w:rsidRDefault="00493CCB" w:rsidP="00345597">
            <w:pPr>
              <w:jc w:val="center"/>
              <w:rPr>
                <w:rFonts w:ascii="Arial" w:hAnsi="Arial" w:cs="Arial"/>
                <w:sz w:val="24"/>
              </w:rPr>
            </w:pPr>
            <w:r>
              <w:rPr>
                <w:rFonts w:ascii="Arial" w:hAnsi="Arial" w:cs="Arial"/>
                <w:sz w:val="24"/>
              </w:rPr>
              <w:t>59-61</w:t>
            </w:r>
          </w:p>
        </w:tc>
        <w:tc>
          <w:tcPr>
            <w:tcW w:w="1701" w:type="dxa"/>
          </w:tcPr>
          <w:p w:rsidR="00CA45BB" w:rsidRDefault="00493CCB" w:rsidP="00345597">
            <w:pPr>
              <w:jc w:val="center"/>
              <w:rPr>
                <w:rFonts w:ascii="Arial" w:hAnsi="Arial" w:cs="Arial"/>
                <w:sz w:val="24"/>
              </w:rPr>
            </w:pPr>
            <w:r>
              <w:rPr>
                <w:rFonts w:ascii="Arial" w:hAnsi="Arial" w:cs="Arial"/>
                <w:sz w:val="24"/>
              </w:rPr>
              <w:t>1</w:t>
            </w:r>
          </w:p>
        </w:tc>
      </w:tr>
    </w:tbl>
    <w:p w:rsidR="00145D80" w:rsidRDefault="00493CCB" w:rsidP="00345597">
      <w:pPr>
        <w:spacing w:after="0" w:line="240" w:lineRule="auto"/>
        <w:ind w:left="646"/>
        <w:jc w:val="both"/>
        <w:rPr>
          <w:rFonts w:ascii="Arial" w:hAnsi="Arial" w:cs="Arial"/>
          <w:sz w:val="24"/>
        </w:rPr>
      </w:pPr>
      <w:r>
        <w:rPr>
          <w:rFonts w:ascii="Arial" w:hAnsi="Arial" w:cs="Arial"/>
          <w:sz w:val="24"/>
        </w:rPr>
        <w:t xml:space="preserve"> </w:t>
      </w:r>
    </w:p>
    <w:p w:rsidR="00493CCB" w:rsidRDefault="00493CCB" w:rsidP="00345597">
      <w:pPr>
        <w:spacing w:after="0" w:line="240" w:lineRule="auto"/>
        <w:ind w:left="646"/>
        <w:jc w:val="both"/>
        <w:rPr>
          <w:rFonts w:ascii="Arial" w:hAnsi="Arial" w:cs="Arial"/>
          <w:sz w:val="24"/>
        </w:rPr>
      </w:pPr>
      <w:r>
        <w:rPr>
          <w:rFonts w:ascii="Arial" w:hAnsi="Arial" w:cs="Arial"/>
          <w:sz w:val="24"/>
        </w:rPr>
        <w:t>04/03/1960: JESUS AURELIO LOPEDA LIBREROS (CC 2.631.517)</w:t>
      </w:r>
      <w:r w:rsidR="00145D80">
        <w:rPr>
          <w:rFonts w:ascii="Arial" w:hAnsi="Arial" w:cs="Arial"/>
          <w:sz w:val="24"/>
        </w:rPr>
        <w:t>:</w:t>
      </w:r>
      <w:r>
        <w:rPr>
          <w:rFonts w:ascii="Arial" w:hAnsi="Arial" w:cs="Arial"/>
          <w:sz w:val="24"/>
        </w:rPr>
        <w:t xml:space="preserve"> 60 AÑOS</w:t>
      </w:r>
    </w:p>
    <w:p w:rsidR="00145D80" w:rsidRDefault="00145D80" w:rsidP="00345597">
      <w:pPr>
        <w:spacing w:after="0" w:line="240" w:lineRule="auto"/>
        <w:ind w:left="646"/>
        <w:jc w:val="both"/>
        <w:rPr>
          <w:rFonts w:ascii="Arial" w:hAnsi="Arial" w:cs="Arial"/>
          <w:sz w:val="24"/>
        </w:rPr>
      </w:pPr>
    </w:p>
    <w:p w:rsidR="00493CCB" w:rsidRDefault="00493CCB" w:rsidP="00345597">
      <w:pPr>
        <w:spacing w:after="0" w:line="240" w:lineRule="auto"/>
        <w:ind w:left="646"/>
        <w:jc w:val="both"/>
        <w:rPr>
          <w:rFonts w:ascii="Arial" w:hAnsi="Arial" w:cs="Arial"/>
          <w:sz w:val="24"/>
        </w:rPr>
      </w:pPr>
      <w:r>
        <w:rPr>
          <w:rFonts w:ascii="Arial" w:hAnsi="Arial" w:cs="Arial"/>
          <w:sz w:val="24"/>
        </w:rPr>
        <w:t xml:space="preserve">    </w:t>
      </w:r>
    </w:p>
    <w:tbl>
      <w:tblPr>
        <w:tblStyle w:val="Tablaconcuadrcula"/>
        <w:tblW w:w="0" w:type="auto"/>
        <w:tblInd w:w="646" w:type="dxa"/>
        <w:tblLook w:val="04A0" w:firstRow="1" w:lastRow="0" w:firstColumn="1" w:lastColumn="0" w:noHBand="0" w:noVBand="1"/>
      </w:tblPr>
      <w:tblGrid>
        <w:gridCol w:w="1589"/>
        <w:gridCol w:w="1701"/>
      </w:tblGrid>
      <w:tr w:rsidR="00493CCB" w:rsidTr="00493CCB">
        <w:trPr>
          <w:trHeight w:val="398"/>
        </w:trPr>
        <w:tc>
          <w:tcPr>
            <w:tcW w:w="3290" w:type="dxa"/>
            <w:gridSpan w:val="2"/>
          </w:tcPr>
          <w:p w:rsidR="00493CCB" w:rsidRDefault="00493CCB" w:rsidP="00345597">
            <w:pPr>
              <w:ind w:left="646"/>
              <w:jc w:val="both"/>
              <w:rPr>
                <w:rFonts w:ascii="Arial" w:hAnsi="Arial" w:cs="Arial"/>
                <w:sz w:val="24"/>
              </w:rPr>
            </w:pPr>
            <w:r>
              <w:rPr>
                <w:rFonts w:ascii="Arial" w:hAnsi="Arial" w:cs="Arial"/>
                <w:sz w:val="24"/>
              </w:rPr>
              <w:t xml:space="preserve">    MUJERES</w:t>
            </w:r>
          </w:p>
        </w:tc>
      </w:tr>
      <w:tr w:rsidR="00493CCB" w:rsidTr="00FD1E7D">
        <w:tc>
          <w:tcPr>
            <w:tcW w:w="1589" w:type="dxa"/>
          </w:tcPr>
          <w:p w:rsidR="00493CCB" w:rsidRDefault="00493CCB" w:rsidP="00345597">
            <w:pPr>
              <w:jc w:val="center"/>
              <w:rPr>
                <w:rFonts w:ascii="Arial" w:hAnsi="Arial" w:cs="Arial"/>
                <w:sz w:val="24"/>
              </w:rPr>
            </w:pPr>
            <w:r>
              <w:rPr>
                <w:rFonts w:ascii="Arial" w:hAnsi="Arial" w:cs="Arial"/>
                <w:sz w:val="24"/>
              </w:rPr>
              <w:t>EDAD</w:t>
            </w:r>
          </w:p>
        </w:tc>
        <w:tc>
          <w:tcPr>
            <w:tcW w:w="1701" w:type="dxa"/>
          </w:tcPr>
          <w:p w:rsidR="00493CCB" w:rsidRDefault="00493CCB" w:rsidP="00345597">
            <w:pPr>
              <w:jc w:val="center"/>
              <w:rPr>
                <w:rFonts w:ascii="Arial" w:hAnsi="Arial" w:cs="Arial"/>
                <w:sz w:val="24"/>
              </w:rPr>
            </w:pPr>
            <w:r>
              <w:rPr>
                <w:rFonts w:ascii="Arial" w:hAnsi="Arial" w:cs="Arial"/>
                <w:sz w:val="24"/>
              </w:rPr>
              <w:t>CANTIDAD</w:t>
            </w:r>
          </w:p>
        </w:tc>
      </w:tr>
      <w:tr w:rsidR="00493CCB" w:rsidTr="00FD1E7D">
        <w:tc>
          <w:tcPr>
            <w:tcW w:w="1589" w:type="dxa"/>
          </w:tcPr>
          <w:p w:rsidR="00493CCB" w:rsidRDefault="00493CCB" w:rsidP="00345597">
            <w:pPr>
              <w:jc w:val="center"/>
              <w:rPr>
                <w:rFonts w:ascii="Arial" w:hAnsi="Arial" w:cs="Arial"/>
                <w:sz w:val="24"/>
              </w:rPr>
            </w:pPr>
            <w:r>
              <w:rPr>
                <w:rFonts w:ascii="Arial" w:hAnsi="Arial" w:cs="Arial"/>
                <w:sz w:val="24"/>
              </w:rPr>
              <w:t>54-56</w:t>
            </w:r>
          </w:p>
        </w:tc>
        <w:tc>
          <w:tcPr>
            <w:tcW w:w="1701" w:type="dxa"/>
          </w:tcPr>
          <w:p w:rsidR="00493CCB" w:rsidRDefault="00493CCB" w:rsidP="00345597">
            <w:pPr>
              <w:jc w:val="center"/>
              <w:rPr>
                <w:rFonts w:ascii="Arial" w:hAnsi="Arial" w:cs="Arial"/>
                <w:sz w:val="24"/>
              </w:rPr>
            </w:pPr>
            <w:r>
              <w:rPr>
                <w:rFonts w:ascii="Arial" w:hAnsi="Arial" w:cs="Arial"/>
                <w:sz w:val="24"/>
              </w:rPr>
              <w:t>1</w:t>
            </w:r>
          </w:p>
        </w:tc>
      </w:tr>
    </w:tbl>
    <w:p w:rsidR="00145D80" w:rsidRDefault="00145D80" w:rsidP="00345597">
      <w:pPr>
        <w:spacing w:after="0" w:line="240" w:lineRule="auto"/>
        <w:ind w:left="646"/>
        <w:jc w:val="both"/>
        <w:rPr>
          <w:rFonts w:ascii="Arial" w:hAnsi="Arial" w:cs="Arial"/>
          <w:sz w:val="24"/>
        </w:rPr>
      </w:pPr>
    </w:p>
    <w:p w:rsidR="00CA45BB" w:rsidRDefault="00493CCB" w:rsidP="00345597">
      <w:pPr>
        <w:spacing w:after="0" w:line="240" w:lineRule="auto"/>
        <w:ind w:left="646"/>
        <w:jc w:val="both"/>
        <w:rPr>
          <w:rFonts w:ascii="Arial" w:hAnsi="Arial" w:cs="Arial"/>
          <w:sz w:val="24"/>
        </w:rPr>
      </w:pPr>
      <w:r>
        <w:rPr>
          <w:rFonts w:ascii="Arial" w:hAnsi="Arial" w:cs="Arial"/>
          <w:sz w:val="24"/>
        </w:rPr>
        <w:t>01/06/1965: MARIELLI CASTAÑEDA GARCIA (CC. 29.784.472)</w:t>
      </w:r>
      <w:r w:rsidR="00145D80">
        <w:rPr>
          <w:rFonts w:ascii="Arial" w:hAnsi="Arial" w:cs="Arial"/>
          <w:sz w:val="24"/>
        </w:rPr>
        <w:t>:</w:t>
      </w:r>
      <w:r w:rsidRPr="00493CCB">
        <w:rPr>
          <w:rFonts w:ascii="Arial" w:hAnsi="Arial" w:cs="Arial"/>
          <w:sz w:val="24"/>
        </w:rPr>
        <w:t xml:space="preserve"> </w:t>
      </w:r>
      <w:r>
        <w:rPr>
          <w:rFonts w:ascii="Arial" w:hAnsi="Arial" w:cs="Arial"/>
          <w:sz w:val="24"/>
        </w:rPr>
        <w:t>55 AÑOS</w:t>
      </w:r>
    </w:p>
    <w:p w:rsidR="00493CCB" w:rsidRDefault="00493CCB" w:rsidP="00345597">
      <w:pPr>
        <w:spacing w:after="0" w:line="240" w:lineRule="auto"/>
        <w:ind w:left="646"/>
        <w:jc w:val="both"/>
        <w:rPr>
          <w:rFonts w:ascii="Arial" w:hAnsi="Arial" w:cs="Arial"/>
          <w:sz w:val="24"/>
        </w:rPr>
      </w:pPr>
    </w:p>
    <w:p w:rsidR="00493CCB" w:rsidRDefault="00493CCB" w:rsidP="00345597">
      <w:pPr>
        <w:spacing w:after="0" w:line="240" w:lineRule="auto"/>
        <w:ind w:left="646"/>
        <w:jc w:val="both"/>
        <w:rPr>
          <w:rFonts w:ascii="Arial" w:hAnsi="Arial" w:cs="Arial"/>
          <w:sz w:val="24"/>
        </w:rPr>
      </w:pPr>
    </w:p>
    <w:p w:rsidR="00493CCB" w:rsidRDefault="00493CCB" w:rsidP="00345597">
      <w:pPr>
        <w:spacing w:after="0" w:line="240" w:lineRule="auto"/>
        <w:ind w:left="646"/>
        <w:jc w:val="both"/>
        <w:rPr>
          <w:rFonts w:ascii="Arial" w:hAnsi="Arial" w:cs="Arial"/>
          <w:sz w:val="24"/>
        </w:rPr>
      </w:pPr>
      <w:r w:rsidRPr="00493CCB">
        <w:rPr>
          <w:rFonts w:ascii="Arial" w:hAnsi="Arial" w:cs="Arial"/>
          <w:sz w:val="24"/>
        </w:rPr>
        <w:t xml:space="preserve">Las demás situaciones de retiro del servicio público, no son predecibles, por lo cual serán vacantes generadas en el transcurrir de la anualidad y por tanto en aras de la prestación del servicio, se atenderán en su debido momento. </w:t>
      </w:r>
    </w:p>
    <w:p w:rsidR="00493CCB" w:rsidRDefault="00493CCB" w:rsidP="00345597">
      <w:pPr>
        <w:spacing w:after="0" w:line="240" w:lineRule="auto"/>
        <w:ind w:left="646"/>
        <w:jc w:val="both"/>
        <w:rPr>
          <w:rFonts w:ascii="Arial" w:hAnsi="Arial" w:cs="Arial"/>
          <w:sz w:val="24"/>
        </w:rPr>
      </w:pPr>
    </w:p>
    <w:p w:rsidR="00493CCB" w:rsidRDefault="00493CCB" w:rsidP="00345597">
      <w:pPr>
        <w:spacing w:after="0" w:line="240" w:lineRule="auto"/>
        <w:ind w:left="646"/>
        <w:jc w:val="both"/>
        <w:rPr>
          <w:rFonts w:ascii="Arial" w:hAnsi="Arial" w:cs="Arial"/>
          <w:sz w:val="24"/>
        </w:rPr>
      </w:pPr>
      <w:r w:rsidRPr="00493CCB">
        <w:rPr>
          <w:rFonts w:ascii="Arial" w:hAnsi="Arial" w:cs="Arial"/>
          <w:sz w:val="24"/>
        </w:rPr>
        <w:t xml:space="preserve">Estas vacantes a las que se hacen referencia son las que se ocasionan por renuncia de los funcionarios actuales, situaciones que se presentan en la mayoría de los casos. </w:t>
      </w:r>
    </w:p>
    <w:p w:rsidR="00493CCB" w:rsidRDefault="00493CCB" w:rsidP="00345597">
      <w:pPr>
        <w:spacing w:after="0" w:line="240" w:lineRule="auto"/>
        <w:ind w:left="646"/>
        <w:jc w:val="both"/>
        <w:rPr>
          <w:rFonts w:ascii="Arial" w:hAnsi="Arial" w:cs="Arial"/>
          <w:sz w:val="24"/>
        </w:rPr>
      </w:pPr>
    </w:p>
    <w:p w:rsidR="00493CCB" w:rsidRDefault="00493CCB" w:rsidP="00345597">
      <w:pPr>
        <w:spacing w:after="0" w:line="240" w:lineRule="auto"/>
        <w:ind w:left="646"/>
        <w:jc w:val="both"/>
        <w:rPr>
          <w:rFonts w:ascii="Arial" w:hAnsi="Arial" w:cs="Arial"/>
          <w:sz w:val="24"/>
        </w:rPr>
      </w:pPr>
      <w:r w:rsidRPr="00493CCB">
        <w:rPr>
          <w:rFonts w:ascii="Arial" w:hAnsi="Arial" w:cs="Arial"/>
          <w:b/>
          <w:sz w:val="24"/>
        </w:rPr>
        <w:t>Metodología de Provisión a Mediano Plazo:</w:t>
      </w:r>
      <w:r w:rsidRPr="00493CCB">
        <w:rPr>
          <w:rFonts w:ascii="Arial" w:hAnsi="Arial" w:cs="Arial"/>
          <w:sz w:val="24"/>
        </w:rPr>
        <w:t xml:space="preserve"> Es una metodología prevista cuando existen listas de elegibles que no es el caso actual del Hospital</w:t>
      </w:r>
      <w:r>
        <w:rPr>
          <w:rFonts w:ascii="Arial" w:hAnsi="Arial" w:cs="Arial"/>
          <w:sz w:val="24"/>
        </w:rPr>
        <w:t>.</w:t>
      </w:r>
      <w:r w:rsidRPr="00493CCB">
        <w:rPr>
          <w:rFonts w:ascii="Arial" w:hAnsi="Arial" w:cs="Arial"/>
          <w:sz w:val="24"/>
        </w:rPr>
        <w:t xml:space="preserve"> </w:t>
      </w:r>
    </w:p>
    <w:p w:rsidR="00493CCB" w:rsidRDefault="00493CCB" w:rsidP="00345597">
      <w:pPr>
        <w:spacing w:after="0" w:line="240" w:lineRule="auto"/>
        <w:ind w:left="646"/>
        <w:jc w:val="both"/>
        <w:rPr>
          <w:rFonts w:ascii="Arial" w:hAnsi="Arial" w:cs="Arial"/>
          <w:sz w:val="24"/>
        </w:rPr>
      </w:pPr>
    </w:p>
    <w:p w:rsidR="00145D80" w:rsidRDefault="00145D80" w:rsidP="00345597">
      <w:pPr>
        <w:spacing w:after="0" w:line="240" w:lineRule="auto"/>
        <w:ind w:left="646"/>
        <w:jc w:val="both"/>
        <w:rPr>
          <w:rFonts w:ascii="Arial" w:hAnsi="Arial" w:cs="Arial"/>
          <w:b/>
          <w:sz w:val="24"/>
        </w:rPr>
      </w:pPr>
    </w:p>
    <w:p w:rsidR="00493CCB" w:rsidRPr="00493CCB" w:rsidRDefault="00493CCB" w:rsidP="00345597">
      <w:pPr>
        <w:spacing w:after="0" w:line="240" w:lineRule="auto"/>
        <w:ind w:left="646"/>
        <w:jc w:val="both"/>
        <w:rPr>
          <w:rFonts w:ascii="Arial" w:hAnsi="Arial" w:cs="Arial"/>
          <w:b/>
          <w:sz w:val="24"/>
        </w:rPr>
      </w:pPr>
      <w:r w:rsidRPr="00493CCB">
        <w:rPr>
          <w:rFonts w:ascii="Arial" w:hAnsi="Arial" w:cs="Arial"/>
          <w:b/>
          <w:sz w:val="24"/>
        </w:rPr>
        <w:lastRenderedPageBreak/>
        <w:t xml:space="preserve">DESARROLLO DEL CONTENIDO TÉCNICO </w:t>
      </w:r>
    </w:p>
    <w:p w:rsidR="00493CCB" w:rsidRDefault="00493CCB" w:rsidP="00345597">
      <w:pPr>
        <w:spacing w:after="0" w:line="240" w:lineRule="auto"/>
        <w:ind w:left="646"/>
        <w:jc w:val="both"/>
        <w:rPr>
          <w:rFonts w:ascii="Arial" w:hAnsi="Arial" w:cs="Arial"/>
          <w:sz w:val="24"/>
        </w:rPr>
      </w:pPr>
    </w:p>
    <w:p w:rsidR="00D355E7" w:rsidRDefault="00493CCB" w:rsidP="00345597">
      <w:pPr>
        <w:spacing w:after="0" w:line="240" w:lineRule="auto"/>
        <w:ind w:left="646"/>
        <w:jc w:val="both"/>
        <w:rPr>
          <w:rFonts w:ascii="Arial" w:hAnsi="Arial" w:cs="Arial"/>
          <w:sz w:val="24"/>
        </w:rPr>
      </w:pPr>
      <w:r w:rsidRPr="00493CCB">
        <w:rPr>
          <w:rFonts w:ascii="Arial" w:hAnsi="Arial" w:cs="Arial"/>
          <w:sz w:val="24"/>
        </w:rPr>
        <w:t xml:space="preserve">El Plan Anual de Vacantes, es una herramienta que tiene como propósito estructurar y actualizar la información de los cargos vacantes del Hospital, con el fin de programar la provisión de los empleos con vacancia definitiva en la vigencia siguiente o inmediata, una vez se genere, para que no afecte el servicio público e inclusive las temporales, siempre y cuando se disponga de la respectiva disponibilidad presupuestal. </w:t>
      </w:r>
    </w:p>
    <w:p w:rsidR="00D355E7" w:rsidRDefault="00D355E7" w:rsidP="00345597">
      <w:pPr>
        <w:spacing w:after="0" w:line="240" w:lineRule="auto"/>
        <w:ind w:left="646"/>
        <w:jc w:val="both"/>
        <w:rPr>
          <w:rFonts w:ascii="Arial" w:hAnsi="Arial" w:cs="Arial"/>
          <w:sz w:val="24"/>
        </w:rPr>
      </w:pPr>
    </w:p>
    <w:p w:rsidR="00D355E7" w:rsidRDefault="00493CCB" w:rsidP="00345597">
      <w:pPr>
        <w:spacing w:after="0" w:line="240" w:lineRule="auto"/>
        <w:ind w:left="646"/>
        <w:jc w:val="both"/>
        <w:rPr>
          <w:rFonts w:ascii="Arial" w:hAnsi="Arial" w:cs="Arial"/>
          <w:sz w:val="24"/>
        </w:rPr>
      </w:pPr>
      <w:r w:rsidRPr="00493CCB">
        <w:rPr>
          <w:rFonts w:ascii="Arial" w:hAnsi="Arial" w:cs="Arial"/>
          <w:sz w:val="24"/>
        </w:rPr>
        <w:t>Igualmente, permite programar la provisión de los empleos con vacancia definitiva o temporal, el procedimiento de selección que se pueda surtir, los perfiles y número de cargos existentes que deban ser objeto de provisión, con el fin de garantizar el</w:t>
      </w:r>
      <w:r w:rsidR="00D355E7">
        <w:rPr>
          <w:rFonts w:ascii="Arial" w:hAnsi="Arial" w:cs="Arial"/>
          <w:sz w:val="24"/>
        </w:rPr>
        <w:t xml:space="preserve"> </w:t>
      </w:r>
      <w:r w:rsidR="00D355E7" w:rsidRPr="00D355E7">
        <w:rPr>
          <w:rFonts w:ascii="Arial" w:hAnsi="Arial" w:cs="Arial"/>
          <w:sz w:val="24"/>
        </w:rPr>
        <w:t xml:space="preserve">adecuado funcionamiento de los servicios que se prestan. </w:t>
      </w:r>
    </w:p>
    <w:p w:rsidR="00D355E7" w:rsidRDefault="00D355E7" w:rsidP="00345597">
      <w:pPr>
        <w:spacing w:after="0" w:line="240" w:lineRule="auto"/>
        <w:ind w:left="646"/>
        <w:jc w:val="both"/>
        <w:rPr>
          <w:rFonts w:ascii="Arial" w:hAnsi="Arial" w:cs="Arial"/>
          <w:sz w:val="24"/>
        </w:rPr>
      </w:pPr>
    </w:p>
    <w:p w:rsidR="00D355E7" w:rsidRDefault="00D355E7" w:rsidP="00345597">
      <w:pPr>
        <w:spacing w:after="0" w:line="240" w:lineRule="auto"/>
        <w:ind w:left="646"/>
        <w:jc w:val="both"/>
        <w:rPr>
          <w:rFonts w:ascii="Arial" w:hAnsi="Arial" w:cs="Arial"/>
          <w:sz w:val="24"/>
        </w:rPr>
      </w:pPr>
      <w:r w:rsidRPr="00D355E7">
        <w:rPr>
          <w:rFonts w:ascii="Arial" w:hAnsi="Arial" w:cs="Arial"/>
          <w:sz w:val="24"/>
        </w:rPr>
        <w:t xml:space="preserve">La información de las vacancias se actualiza en la medida en que se vayan cubriendo las mismas o se generen otras. </w:t>
      </w:r>
    </w:p>
    <w:p w:rsidR="00D355E7" w:rsidRDefault="00D355E7" w:rsidP="00345597">
      <w:pPr>
        <w:spacing w:after="0" w:line="240" w:lineRule="auto"/>
        <w:ind w:left="646"/>
        <w:jc w:val="both"/>
        <w:rPr>
          <w:rFonts w:ascii="Arial" w:hAnsi="Arial" w:cs="Arial"/>
          <w:sz w:val="24"/>
        </w:rPr>
      </w:pPr>
    </w:p>
    <w:p w:rsidR="00D355E7" w:rsidRDefault="00D355E7" w:rsidP="00345597">
      <w:pPr>
        <w:spacing w:after="0" w:line="240" w:lineRule="auto"/>
        <w:ind w:left="646"/>
        <w:jc w:val="both"/>
        <w:rPr>
          <w:rFonts w:ascii="Arial" w:hAnsi="Arial" w:cs="Arial"/>
          <w:sz w:val="24"/>
        </w:rPr>
      </w:pPr>
      <w:r w:rsidRPr="00D355E7">
        <w:rPr>
          <w:rFonts w:ascii="Arial" w:hAnsi="Arial" w:cs="Arial"/>
          <w:sz w:val="24"/>
        </w:rPr>
        <w:t xml:space="preserve">También busca establecer cuáles son las necesidades de planta para el cabal cumplimiento de las funciones de la entidad. Este plan busca mejorar los procesos de gestión administrativa, ofrecer igualdad de oportunidades para el acceso y promoción del servicio y estabilidad en los cargos. </w:t>
      </w:r>
    </w:p>
    <w:p w:rsidR="00D355E7" w:rsidRDefault="00D355E7" w:rsidP="00345597">
      <w:pPr>
        <w:spacing w:after="0" w:line="240" w:lineRule="auto"/>
        <w:ind w:left="646"/>
        <w:jc w:val="both"/>
        <w:rPr>
          <w:rFonts w:ascii="Arial" w:hAnsi="Arial" w:cs="Arial"/>
          <w:sz w:val="24"/>
        </w:rPr>
      </w:pPr>
    </w:p>
    <w:p w:rsidR="00D355E7" w:rsidRDefault="00D355E7" w:rsidP="00345597">
      <w:pPr>
        <w:spacing w:after="0" w:line="240" w:lineRule="auto"/>
        <w:ind w:left="646"/>
        <w:jc w:val="both"/>
        <w:rPr>
          <w:rFonts w:ascii="Arial" w:hAnsi="Arial" w:cs="Arial"/>
          <w:sz w:val="24"/>
        </w:rPr>
      </w:pPr>
      <w:r w:rsidRPr="00D355E7">
        <w:rPr>
          <w:rFonts w:ascii="Arial" w:hAnsi="Arial" w:cs="Arial"/>
          <w:sz w:val="24"/>
        </w:rPr>
        <w:t xml:space="preserve">Los empleos públicos pueden ser provistos de manera definitiva o transitoria mediante encargo o nombramiento provisional. </w:t>
      </w:r>
    </w:p>
    <w:p w:rsidR="00D355E7" w:rsidRDefault="00D355E7" w:rsidP="00345597">
      <w:pPr>
        <w:spacing w:after="0" w:line="240" w:lineRule="auto"/>
        <w:ind w:left="646"/>
        <w:jc w:val="both"/>
        <w:rPr>
          <w:rFonts w:ascii="Arial" w:hAnsi="Arial" w:cs="Arial"/>
          <w:sz w:val="24"/>
        </w:rPr>
      </w:pPr>
    </w:p>
    <w:p w:rsidR="00CA45BB" w:rsidRPr="00493CCB" w:rsidRDefault="00D355E7" w:rsidP="00345597">
      <w:pPr>
        <w:spacing w:after="0" w:line="240" w:lineRule="auto"/>
        <w:ind w:left="646"/>
        <w:jc w:val="both"/>
        <w:rPr>
          <w:rFonts w:ascii="Arial" w:hAnsi="Arial" w:cs="Arial"/>
          <w:sz w:val="24"/>
        </w:rPr>
      </w:pPr>
      <w:r w:rsidRPr="00D355E7">
        <w:rPr>
          <w:rFonts w:ascii="Arial" w:hAnsi="Arial" w:cs="Arial"/>
          <w:sz w:val="24"/>
        </w:rPr>
        <w:t>Los términos de las mismas varían dependiendo la naturaleza del cargo si es de carrera administrativa o de libre nombramiento y remoción</w:t>
      </w:r>
      <w:r>
        <w:rPr>
          <w:rFonts w:ascii="Arial" w:hAnsi="Arial" w:cs="Arial"/>
          <w:sz w:val="24"/>
        </w:rPr>
        <w:t>.</w:t>
      </w:r>
    </w:p>
    <w:p w:rsidR="00CA45BB" w:rsidRDefault="00CA45BB" w:rsidP="00345597">
      <w:pPr>
        <w:spacing w:after="0" w:line="240" w:lineRule="auto"/>
        <w:ind w:left="644"/>
        <w:jc w:val="both"/>
        <w:rPr>
          <w:rFonts w:ascii="Arial" w:hAnsi="Arial" w:cs="Arial"/>
          <w:sz w:val="24"/>
        </w:rPr>
      </w:pPr>
    </w:p>
    <w:p w:rsidR="00D355E7" w:rsidRDefault="00D355E7" w:rsidP="00345597">
      <w:pPr>
        <w:spacing w:after="0" w:line="240" w:lineRule="auto"/>
        <w:ind w:left="644"/>
        <w:jc w:val="both"/>
        <w:rPr>
          <w:rFonts w:ascii="Arial" w:hAnsi="Arial" w:cs="Arial"/>
          <w:sz w:val="24"/>
        </w:rPr>
      </w:pPr>
    </w:p>
    <w:p w:rsidR="00D355E7" w:rsidRDefault="00D355E7" w:rsidP="00345597">
      <w:pPr>
        <w:spacing w:after="0" w:line="240" w:lineRule="auto"/>
        <w:ind w:left="644"/>
        <w:jc w:val="both"/>
        <w:rPr>
          <w:rFonts w:ascii="Arial" w:hAnsi="Arial" w:cs="Arial"/>
          <w:sz w:val="24"/>
        </w:rPr>
      </w:pPr>
    </w:p>
    <w:p w:rsidR="00D355E7" w:rsidRDefault="00D355E7" w:rsidP="00145D80">
      <w:pPr>
        <w:spacing w:after="0" w:line="240" w:lineRule="auto"/>
        <w:ind w:left="646"/>
        <w:jc w:val="both"/>
        <w:rPr>
          <w:rFonts w:ascii="Arial" w:hAnsi="Arial" w:cs="Arial"/>
          <w:b/>
          <w:sz w:val="24"/>
        </w:rPr>
      </w:pPr>
      <w:r w:rsidRPr="00145D80">
        <w:rPr>
          <w:rFonts w:ascii="Arial" w:hAnsi="Arial" w:cs="Arial"/>
          <w:b/>
          <w:sz w:val="24"/>
        </w:rPr>
        <w:t>PLAN ANUAL DE VACANTES 2021 (</w:t>
      </w:r>
      <w:r w:rsidR="00145D80" w:rsidRPr="00145D80">
        <w:rPr>
          <w:rFonts w:ascii="Arial" w:hAnsi="Arial" w:cs="Arial"/>
          <w:b/>
          <w:sz w:val="24"/>
        </w:rPr>
        <w:t xml:space="preserve">VER </w:t>
      </w:r>
      <w:r w:rsidRPr="00145D80">
        <w:rPr>
          <w:rFonts w:ascii="Arial" w:hAnsi="Arial" w:cs="Arial"/>
          <w:b/>
          <w:sz w:val="24"/>
        </w:rPr>
        <w:t>ANEXO DOCUMENTO EN EXCEL)</w:t>
      </w: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bookmarkStart w:id="0" w:name="_GoBack"/>
      <w:bookmarkEnd w:id="0"/>
    </w:p>
    <w:p w:rsidR="00D35176" w:rsidRDefault="00D35176" w:rsidP="00145D80">
      <w:pPr>
        <w:spacing w:after="0" w:line="240" w:lineRule="auto"/>
        <w:ind w:left="646"/>
        <w:jc w:val="both"/>
        <w:rPr>
          <w:rFonts w:ascii="Arial" w:hAnsi="Arial" w:cs="Arial"/>
          <w:b/>
          <w:sz w:val="24"/>
        </w:rPr>
      </w:pPr>
    </w:p>
    <w:p w:rsidR="00D35176" w:rsidRDefault="00D35176" w:rsidP="00145D80">
      <w:pPr>
        <w:spacing w:after="0" w:line="240" w:lineRule="auto"/>
        <w:ind w:left="646"/>
        <w:jc w:val="both"/>
        <w:rPr>
          <w:rFonts w:ascii="Arial" w:hAnsi="Arial" w:cs="Arial"/>
          <w:b/>
          <w:sz w:val="24"/>
        </w:rPr>
      </w:pPr>
    </w:p>
    <w:tbl>
      <w:tblPr>
        <w:tblW w:w="8960" w:type="dxa"/>
        <w:tblInd w:w="80" w:type="dxa"/>
        <w:tblCellMar>
          <w:left w:w="70" w:type="dxa"/>
          <w:right w:w="70" w:type="dxa"/>
        </w:tblCellMar>
        <w:tblLook w:val="04A0" w:firstRow="1" w:lastRow="0" w:firstColumn="1" w:lastColumn="0" w:noHBand="0" w:noVBand="1"/>
      </w:tblPr>
      <w:tblGrid>
        <w:gridCol w:w="1900"/>
        <w:gridCol w:w="2520"/>
        <w:gridCol w:w="1540"/>
        <w:gridCol w:w="3000"/>
      </w:tblGrid>
      <w:tr w:rsidR="00D35176" w:rsidRPr="00D35176" w:rsidTr="00D35176">
        <w:trPr>
          <w:trHeight w:val="420"/>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D35176" w:rsidRPr="00D35176" w:rsidRDefault="00D35176" w:rsidP="00D35176">
            <w:pPr>
              <w:spacing w:after="0" w:line="240" w:lineRule="auto"/>
              <w:jc w:val="center"/>
              <w:rPr>
                <w:rFonts w:ascii="Arial" w:eastAsia="Times New Roman" w:hAnsi="Arial" w:cs="Arial"/>
                <w:b/>
                <w:bCs/>
                <w:sz w:val="20"/>
                <w:szCs w:val="20"/>
                <w:lang w:eastAsia="es-CO"/>
              </w:rPr>
            </w:pPr>
            <w:r w:rsidRPr="00D35176">
              <w:rPr>
                <w:rFonts w:ascii="Arial" w:eastAsia="Times New Roman" w:hAnsi="Arial" w:cs="Arial"/>
                <w:b/>
                <w:bCs/>
                <w:sz w:val="20"/>
                <w:szCs w:val="20"/>
                <w:lang w:eastAsia="es-CO"/>
              </w:rPr>
              <w:t>GESTIÓN DOCUMENTAL</w:t>
            </w:r>
          </w:p>
        </w:tc>
      </w:tr>
      <w:tr w:rsidR="00D35176" w:rsidRPr="00D35176" w:rsidTr="00D35176">
        <w:trPr>
          <w:trHeight w:val="73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 xml:space="preserve">Diseñó: </w:t>
            </w:r>
          </w:p>
        </w:tc>
        <w:tc>
          <w:tcPr>
            <w:tcW w:w="252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sz w:val="18"/>
                <w:szCs w:val="18"/>
                <w:lang w:eastAsia="es-CO"/>
              </w:rPr>
            </w:pPr>
            <w:r w:rsidRPr="00D35176">
              <w:rPr>
                <w:rFonts w:ascii="Arial" w:eastAsia="Times New Roman" w:hAnsi="Arial" w:cs="Arial"/>
                <w:sz w:val="18"/>
                <w:szCs w:val="18"/>
                <w:lang w:eastAsia="es-CO"/>
              </w:rPr>
              <w:t xml:space="preserve">COMITÉ DE GESTION Y DESEMPEÑO </w:t>
            </w:r>
          </w:p>
        </w:tc>
        <w:tc>
          <w:tcPr>
            <w:tcW w:w="154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center"/>
              <w:rPr>
                <w:rFonts w:ascii="Arial" w:eastAsia="Times New Roman" w:hAnsi="Arial" w:cs="Arial"/>
                <w:sz w:val="18"/>
                <w:szCs w:val="18"/>
                <w:lang w:eastAsia="es-CO"/>
              </w:rPr>
            </w:pPr>
            <w:r w:rsidRPr="00D35176">
              <w:rPr>
                <w:rFonts w:ascii="Arial" w:eastAsia="Times New Roman" w:hAnsi="Arial" w:cs="Arial"/>
                <w:sz w:val="18"/>
                <w:szCs w:val="18"/>
                <w:lang w:eastAsia="es-CO"/>
              </w:rPr>
              <w:t>CUERPO COLEGIADO</w:t>
            </w:r>
          </w:p>
        </w:tc>
      </w:tr>
      <w:tr w:rsidR="00D35176" w:rsidRPr="00D35176" w:rsidTr="00D35176">
        <w:trPr>
          <w:trHeight w:val="69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 xml:space="preserve">Revisó: </w:t>
            </w:r>
          </w:p>
        </w:tc>
        <w:tc>
          <w:tcPr>
            <w:tcW w:w="252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sz w:val="18"/>
                <w:szCs w:val="18"/>
                <w:lang w:eastAsia="es-CO"/>
              </w:rPr>
            </w:pPr>
            <w:r w:rsidRPr="00D35176">
              <w:rPr>
                <w:rFonts w:ascii="Arial" w:eastAsia="Times New Roman" w:hAnsi="Arial" w:cs="Arial"/>
                <w:sz w:val="18"/>
                <w:szCs w:val="18"/>
                <w:lang w:eastAsia="es-CO"/>
              </w:rPr>
              <w:t>JULIANA OSORIO VIVEROS</w:t>
            </w:r>
          </w:p>
        </w:tc>
        <w:tc>
          <w:tcPr>
            <w:tcW w:w="154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center"/>
              <w:rPr>
                <w:rFonts w:ascii="Arial" w:eastAsia="Times New Roman" w:hAnsi="Arial" w:cs="Arial"/>
                <w:sz w:val="18"/>
                <w:szCs w:val="18"/>
                <w:lang w:eastAsia="es-CO"/>
              </w:rPr>
            </w:pPr>
            <w:r w:rsidRPr="00D35176">
              <w:rPr>
                <w:rFonts w:ascii="Arial" w:eastAsia="Times New Roman" w:hAnsi="Arial" w:cs="Arial"/>
                <w:sz w:val="18"/>
                <w:szCs w:val="18"/>
                <w:lang w:eastAsia="es-CO"/>
              </w:rPr>
              <w:t>Subgerente</w:t>
            </w:r>
          </w:p>
        </w:tc>
      </w:tr>
      <w:tr w:rsidR="00D35176" w:rsidRPr="00D35176" w:rsidTr="00D35176">
        <w:trPr>
          <w:trHeight w:val="34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Aprobó:</w:t>
            </w:r>
          </w:p>
        </w:tc>
        <w:tc>
          <w:tcPr>
            <w:tcW w:w="252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sz w:val="18"/>
                <w:szCs w:val="18"/>
                <w:lang w:eastAsia="es-CO"/>
              </w:rPr>
            </w:pPr>
            <w:r w:rsidRPr="00D35176">
              <w:rPr>
                <w:rFonts w:ascii="Arial" w:eastAsia="Times New Roman" w:hAnsi="Arial" w:cs="Arial"/>
                <w:sz w:val="18"/>
                <w:szCs w:val="18"/>
                <w:lang w:eastAsia="es-CO"/>
              </w:rPr>
              <w:t>Jorge Mario Salazar M.</w:t>
            </w:r>
          </w:p>
        </w:tc>
        <w:tc>
          <w:tcPr>
            <w:tcW w:w="154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center"/>
              <w:rPr>
                <w:rFonts w:ascii="Arial" w:eastAsia="Times New Roman" w:hAnsi="Arial" w:cs="Arial"/>
                <w:sz w:val="18"/>
                <w:szCs w:val="18"/>
                <w:lang w:eastAsia="es-CO"/>
              </w:rPr>
            </w:pPr>
            <w:r w:rsidRPr="00D35176">
              <w:rPr>
                <w:rFonts w:ascii="Arial" w:eastAsia="Times New Roman" w:hAnsi="Arial" w:cs="Arial"/>
                <w:sz w:val="18"/>
                <w:szCs w:val="18"/>
                <w:lang w:eastAsia="es-CO"/>
              </w:rPr>
              <w:t>Gerente</w:t>
            </w:r>
          </w:p>
        </w:tc>
      </w:tr>
      <w:tr w:rsidR="00D35176" w:rsidRPr="00D35176" w:rsidTr="00D35176">
        <w:trPr>
          <w:trHeight w:val="51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Fecha de aprobación Versión 1:</w:t>
            </w:r>
          </w:p>
        </w:tc>
        <w:tc>
          <w:tcPr>
            <w:tcW w:w="7060" w:type="dxa"/>
            <w:gridSpan w:val="3"/>
            <w:tcBorders>
              <w:top w:val="single" w:sz="8" w:space="0" w:color="auto"/>
              <w:left w:val="nil"/>
              <w:bottom w:val="single" w:sz="8" w:space="0" w:color="auto"/>
              <w:right w:val="single" w:sz="8" w:space="0" w:color="000000"/>
            </w:tcBorders>
            <w:shd w:val="clear" w:color="auto" w:fill="auto"/>
            <w:vAlign w:val="center"/>
            <w:hideMark/>
          </w:tcPr>
          <w:p w:rsidR="00D35176" w:rsidRPr="00D35176" w:rsidRDefault="00D35176" w:rsidP="00D35176">
            <w:pPr>
              <w:spacing w:after="0" w:line="240" w:lineRule="auto"/>
              <w:jc w:val="center"/>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13/08/2018</w:t>
            </w:r>
          </w:p>
        </w:tc>
      </w:tr>
      <w:tr w:rsidR="00D35176" w:rsidRPr="00D35176" w:rsidTr="00D35176">
        <w:trPr>
          <w:trHeight w:val="345"/>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D35176" w:rsidRPr="00D35176" w:rsidRDefault="00D35176" w:rsidP="00D35176">
            <w:pPr>
              <w:spacing w:after="0" w:line="240" w:lineRule="auto"/>
              <w:jc w:val="center"/>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Control de cambios actualizaciones:</w:t>
            </w:r>
          </w:p>
        </w:tc>
      </w:tr>
      <w:tr w:rsidR="00D35176" w:rsidRPr="00D35176" w:rsidTr="00D35176">
        <w:trPr>
          <w:trHeight w:val="390"/>
        </w:trPr>
        <w:tc>
          <w:tcPr>
            <w:tcW w:w="1900" w:type="dxa"/>
            <w:tcBorders>
              <w:top w:val="nil"/>
              <w:left w:val="single" w:sz="8" w:space="0" w:color="auto"/>
              <w:bottom w:val="nil"/>
              <w:right w:val="single" w:sz="8" w:space="0" w:color="auto"/>
            </w:tcBorders>
            <w:shd w:val="clear" w:color="auto" w:fill="auto"/>
            <w:vAlign w:val="center"/>
            <w:hideMark/>
          </w:tcPr>
          <w:p w:rsidR="00D35176" w:rsidRPr="00D35176" w:rsidRDefault="00D35176" w:rsidP="00D35176">
            <w:pPr>
              <w:spacing w:after="0" w:line="240" w:lineRule="auto"/>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Versión 2</w:t>
            </w:r>
          </w:p>
        </w:tc>
        <w:tc>
          <w:tcPr>
            <w:tcW w:w="252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Fecha: 15/04/2019</w:t>
            </w:r>
          </w:p>
        </w:tc>
        <w:tc>
          <w:tcPr>
            <w:tcW w:w="1540" w:type="dxa"/>
            <w:tcBorders>
              <w:top w:val="nil"/>
              <w:left w:val="nil"/>
              <w:bottom w:val="nil"/>
              <w:right w:val="single" w:sz="8" w:space="0" w:color="auto"/>
            </w:tcBorders>
            <w:shd w:val="clear" w:color="auto" w:fill="auto"/>
            <w:vAlign w:val="center"/>
            <w:hideMark/>
          </w:tcPr>
          <w:p w:rsidR="00D35176" w:rsidRPr="00D35176" w:rsidRDefault="00D35176" w:rsidP="00D35176">
            <w:pPr>
              <w:spacing w:after="0" w:line="240" w:lineRule="auto"/>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Versión 3:</w:t>
            </w:r>
          </w:p>
        </w:tc>
        <w:tc>
          <w:tcPr>
            <w:tcW w:w="300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Fecha: 12/03/2020</w:t>
            </w:r>
          </w:p>
        </w:tc>
      </w:tr>
      <w:tr w:rsidR="00D35176" w:rsidRPr="00D35176" w:rsidTr="00D35176">
        <w:trPr>
          <w:trHeight w:val="405"/>
        </w:trPr>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Versión 4</w:t>
            </w:r>
          </w:p>
        </w:tc>
        <w:tc>
          <w:tcPr>
            <w:tcW w:w="252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Fecha: 19/01/2021</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Versión 5:</w:t>
            </w:r>
          </w:p>
        </w:tc>
        <w:tc>
          <w:tcPr>
            <w:tcW w:w="3000" w:type="dxa"/>
            <w:tcBorders>
              <w:top w:val="nil"/>
              <w:left w:val="nil"/>
              <w:bottom w:val="single" w:sz="8" w:space="0" w:color="auto"/>
              <w:right w:val="single" w:sz="8" w:space="0" w:color="auto"/>
            </w:tcBorders>
            <w:shd w:val="clear" w:color="auto" w:fill="auto"/>
            <w:vAlign w:val="center"/>
            <w:hideMark/>
          </w:tcPr>
          <w:p w:rsidR="00D35176" w:rsidRPr="00D35176" w:rsidRDefault="00D35176" w:rsidP="00D35176">
            <w:pPr>
              <w:spacing w:after="0" w:line="240" w:lineRule="auto"/>
              <w:jc w:val="both"/>
              <w:rPr>
                <w:rFonts w:ascii="Arial" w:eastAsia="Times New Roman" w:hAnsi="Arial" w:cs="Arial"/>
                <w:b/>
                <w:bCs/>
                <w:sz w:val="18"/>
                <w:szCs w:val="18"/>
                <w:lang w:eastAsia="es-CO"/>
              </w:rPr>
            </w:pPr>
            <w:r w:rsidRPr="00D35176">
              <w:rPr>
                <w:rFonts w:ascii="Arial" w:eastAsia="Times New Roman" w:hAnsi="Arial" w:cs="Arial"/>
                <w:b/>
                <w:bCs/>
                <w:sz w:val="18"/>
                <w:szCs w:val="18"/>
                <w:lang w:eastAsia="es-CO"/>
              </w:rPr>
              <w:t> </w:t>
            </w:r>
          </w:p>
        </w:tc>
      </w:tr>
    </w:tbl>
    <w:p w:rsidR="00D35176" w:rsidRPr="00D355E7" w:rsidRDefault="00D35176" w:rsidP="00145D80">
      <w:pPr>
        <w:spacing w:after="0" w:line="240" w:lineRule="auto"/>
        <w:ind w:left="646"/>
        <w:jc w:val="both"/>
        <w:rPr>
          <w:rFonts w:ascii="Arial" w:hAnsi="Arial" w:cs="Arial"/>
          <w:b/>
          <w:sz w:val="24"/>
        </w:rPr>
      </w:pPr>
    </w:p>
    <w:p w:rsidR="008E5395" w:rsidRPr="008E5395" w:rsidRDefault="008E5395" w:rsidP="00345597">
      <w:pPr>
        <w:spacing w:after="0" w:line="240" w:lineRule="auto"/>
        <w:ind w:left="644"/>
        <w:jc w:val="both"/>
        <w:rPr>
          <w:rFonts w:ascii="Arial" w:hAnsi="Arial" w:cs="Arial"/>
          <w:sz w:val="24"/>
        </w:rPr>
      </w:pPr>
    </w:p>
    <w:p w:rsidR="008E5395" w:rsidRDefault="008E5395" w:rsidP="00345597">
      <w:pPr>
        <w:spacing w:after="0" w:line="240" w:lineRule="auto"/>
        <w:ind w:left="644"/>
        <w:jc w:val="both"/>
        <w:rPr>
          <w:rFonts w:ascii="Arial" w:hAnsi="Arial" w:cs="Arial"/>
          <w:sz w:val="24"/>
        </w:rPr>
      </w:pPr>
    </w:p>
    <w:p w:rsidR="008E5395" w:rsidRPr="008E5395" w:rsidRDefault="008E5395" w:rsidP="00345597">
      <w:pPr>
        <w:spacing w:after="0" w:line="240" w:lineRule="auto"/>
        <w:ind w:left="644"/>
        <w:jc w:val="both"/>
        <w:rPr>
          <w:rFonts w:ascii="Arial" w:hAnsi="Arial" w:cs="Arial"/>
          <w:sz w:val="24"/>
        </w:rPr>
      </w:pPr>
    </w:p>
    <w:p w:rsidR="008E5395" w:rsidRPr="008E5395" w:rsidRDefault="008E5395" w:rsidP="00345597">
      <w:pPr>
        <w:pStyle w:val="Prrafodelista"/>
        <w:spacing w:after="0" w:line="240" w:lineRule="auto"/>
        <w:ind w:left="644"/>
        <w:jc w:val="both"/>
        <w:rPr>
          <w:rFonts w:ascii="Arial" w:hAnsi="Arial" w:cs="Arial"/>
          <w:sz w:val="24"/>
        </w:rPr>
      </w:pPr>
    </w:p>
    <w:p w:rsidR="008E5395" w:rsidRPr="008E5395" w:rsidRDefault="008E5395" w:rsidP="00345597">
      <w:pPr>
        <w:pStyle w:val="Prrafodelista"/>
        <w:spacing w:after="0" w:line="240" w:lineRule="auto"/>
        <w:ind w:left="644"/>
        <w:jc w:val="both"/>
        <w:rPr>
          <w:rFonts w:ascii="Arial" w:hAnsi="Arial" w:cs="Arial"/>
          <w:sz w:val="24"/>
        </w:rPr>
      </w:pPr>
    </w:p>
    <w:sectPr w:rsidR="008E5395" w:rsidRPr="008E5395" w:rsidSect="00345597">
      <w:headerReference w:type="default" r:id="rId7"/>
      <w:footerReference w:type="default" r:id="rId8"/>
      <w:pgSz w:w="12240" w:h="15840"/>
      <w:pgMar w:top="1417" w:right="1701" w:bottom="1417" w:left="1701" w:header="708" w:footer="2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B55" w:rsidRDefault="00DC5B55" w:rsidP="00345597">
      <w:pPr>
        <w:spacing w:after="0" w:line="240" w:lineRule="auto"/>
      </w:pPr>
      <w:r>
        <w:separator/>
      </w:r>
    </w:p>
  </w:endnote>
  <w:endnote w:type="continuationSeparator" w:id="0">
    <w:p w:rsidR="00DC5B55" w:rsidRDefault="00DC5B55" w:rsidP="0034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9F" w:rsidRDefault="00345597" w:rsidP="0067609F">
    <w:pPr>
      <w:tabs>
        <w:tab w:val="left" w:pos="1290"/>
      </w:tabs>
      <w:spacing w:after="0" w:line="240" w:lineRule="auto"/>
      <w:jc w:val="center"/>
      <w:rPr>
        <w:rFonts w:ascii="Script MT Bold" w:hAnsi="Script MT Bold" w:cs="Arial"/>
        <w:b/>
        <w:sz w:val="28"/>
      </w:rPr>
    </w:pPr>
    <w:bookmarkStart w:id="1" w:name="_Hlk62649752"/>
    <w:r w:rsidRPr="006E502E">
      <w:rPr>
        <w:rFonts w:ascii="Script MT Bold" w:hAnsi="Script MT Bold"/>
      </w:rPr>
      <w:t>“</w:t>
    </w:r>
    <w:r w:rsidRPr="006E502E">
      <w:rPr>
        <w:rFonts w:ascii="Script MT Bold" w:hAnsi="Script MT Bold" w:cs="Arial"/>
        <w:b/>
        <w:sz w:val="28"/>
      </w:rPr>
      <w:t>Humanizamos nuestra atención, para servir con calidad"</w:t>
    </w:r>
  </w:p>
  <w:p w:rsidR="00345597" w:rsidRDefault="00345597" w:rsidP="0067609F">
    <w:pPr>
      <w:tabs>
        <w:tab w:val="left" w:pos="1290"/>
      </w:tabs>
      <w:spacing w:after="0" w:line="240" w:lineRule="auto"/>
      <w:jc w:val="center"/>
      <w:rPr>
        <w:rFonts w:ascii="Century Gothic" w:hAnsi="Century Gothic"/>
        <w:b/>
      </w:rPr>
    </w:pPr>
    <w:r>
      <w:rPr>
        <w:rFonts w:ascii="Century Gothic" w:hAnsi="Century Gothic"/>
        <w:b/>
      </w:rPr>
      <w:t>E.S.E HOSPITAL LOCAL ULPIANO TASCÓN QUINTERO</w:t>
    </w:r>
    <w:r w:rsidR="0067609F">
      <w:rPr>
        <w:rFonts w:ascii="Century Gothic" w:hAnsi="Century Gothic"/>
        <w:b/>
      </w:rPr>
      <w:t xml:space="preserve"> - </w:t>
    </w:r>
    <w:r>
      <w:rPr>
        <w:rFonts w:ascii="Century Gothic" w:hAnsi="Century Gothic"/>
        <w:b/>
      </w:rPr>
      <w:t>NIT: 891301447-3</w:t>
    </w:r>
  </w:p>
  <w:p w:rsidR="00345597" w:rsidRPr="006E502E" w:rsidRDefault="00345597" w:rsidP="0067609F">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4 E</w:t>
    </w:r>
    <w:r>
      <w:rPr>
        <w:rFonts w:ascii="Century Gothic" w:hAnsi="Century Gothic"/>
        <w:b/>
      </w:rPr>
      <w:t>sq</w:t>
    </w:r>
    <w:r w:rsidRPr="006E502E">
      <w:rPr>
        <w:rFonts w:ascii="Century Gothic" w:hAnsi="Century Gothic"/>
        <w:b/>
      </w:rPr>
      <w:t>.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rsidR="00345597" w:rsidRPr="006E502E" w:rsidRDefault="00345597" w:rsidP="0067609F">
    <w:pPr>
      <w:pBdr>
        <w:top w:val="single" w:sz="4" w:space="1" w:color="auto"/>
      </w:pBdr>
      <w:spacing w:after="0" w:line="240" w:lineRule="auto"/>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bookmarkEnd w:id="1"/>
  <w:p w:rsidR="00345597" w:rsidRDefault="00345597">
    <w:pPr>
      <w:pStyle w:val="Piedepgina"/>
    </w:pPr>
  </w:p>
  <w:p w:rsidR="00345597" w:rsidRDefault="003455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B55" w:rsidRDefault="00DC5B55" w:rsidP="00345597">
      <w:pPr>
        <w:spacing w:after="0" w:line="240" w:lineRule="auto"/>
      </w:pPr>
      <w:r>
        <w:separator/>
      </w:r>
    </w:p>
  </w:footnote>
  <w:footnote w:type="continuationSeparator" w:id="0">
    <w:p w:rsidR="00DC5B55" w:rsidRDefault="00DC5B55" w:rsidP="0034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97" w:rsidRDefault="00695026">
    <w:pPr>
      <w:pStyle w:val="Encabezado"/>
    </w:pPr>
    <w:r w:rsidRPr="00695026">
      <w:drawing>
        <wp:inline distT="0" distB="0" distL="0" distR="0">
          <wp:extent cx="5612130" cy="6705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CB0"/>
    <w:multiLevelType w:val="hybridMultilevel"/>
    <w:tmpl w:val="D2A211C4"/>
    <w:lvl w:ilvl="0" w:tplc="956E1E4C">
      <w:start w:val="5"/>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5E41BD6"/>
    <w:multiLevelType w:val="hybridMultilevel"/>
    <w:tmpl w:val="55D64BBC"/>
    <w:lvl w:ilvl="0" w:tplc="FC3049CA">
      <w:start w:val="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CC040C7"/>
    <w:multiLevelType w:val="hybridMultilevel"/>
    <w:tmpl w:val="CE74DF26"/>
    <w:lvl w:ilvl="0" w:tplc="E5D83DA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A0714F"/>
    <w:multiLevelType w:val="hybridMultilevel"/>
    <w:tmpl w:val="7B9A3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272835"/>
    <w:multiLevelType w:val="hybridMultilevel"/>
    <w:tmpl w:val="32C4D9BE"/>
    <w:lvl w:ilvl="0" w:tplc="02E453EE">
      <w:start w:val="3"/>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3FD7667C"/>
    <w:multiLevelType w:val="hybridMultilevel"/>
    <w:tmpl w:val="021A21DA"/>
    <w:lvl w:ilvl="0" w:tplc="59F689D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D16248E"/>
    <w:multiLevelType w:val="multilevel"/>
    <w:tmpl w:val="0954232E"/>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upperLetter"/>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C2"/>
    <w:rsid w:val="000736B5"/>
    <w:rsid w:val="00112333"/>
    <w:rsid w:val="00145D80"/>
    <w:rsid w:val="003158C2"/>
    <w:rsid w:val="003356DE"/>
    <w:rsid w:val="00345597"/>
    <w:rsid w:val="00423D3A"/>
    <w:rsid w:val="00493CCB"/>
    <w:rsid w:val="004F45B6"/>
    <w:rsid w:val="00502516"/>
    <w:rsid w:val="005071B5"/>
    <w:rsid w:val="00666F8C"/>
    <w:rsid w:val="0067609F"/>
    <w:rsid w:val="00695026"/>
    <w:rsid w:val="007F1142"/>
    <w:rsid w:val="008E5395"/>
    <w:rsid w:val="00B77FEF"/>
    <w:rsid w:val="00CA45BB"/>
    <w:rsid w:val="00CE7218"/>
    <w:rsid w:val="00D35176"/>
    <w:rsid w:val="00D355E7"/>
    <w:rsid w:val="00DC5B55"/>
    <w:rsid w:val="00E67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D155"/>
  <w15:docId w15:val="{16058A40-DD63-46C1-B2E4-4719D21E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8C2"/>
    <w:pPr>
      <w:ind w:left="720"/>
      <w:contextualSpacing/>
    </w:pPr>
  </w:style>
  <w:style w:type="table" w:styleId="Tablaconcuadrcula">
    <w:name w:val="Table Grid"/>
    <w:basedOn w:val="Tablanormal"/>
    <w:uiPriority w:val="59"/>
    <w:rsid w:val="00CA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4559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45597"/>
    <w:rPr>
      <w:rFonts w:eastAsiaTheme="minorEastAsia"/>
      <w:lang w:eastAsia="es-CO"/>
    </w:rPr>
  </w:style>
  <w:style w:type="paragraph" w:styleId="Encabezado">
    <w:name w:val="header"/>
    <w:basedOn w:val="Normal"/>
    <w:link w:val="EncabezadoCar"/>
    <w:uiPriority w:val="99"/>
    <w:unhideWhenUsed/>
    <w:rsid w:val="003455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597"/>
  </w:style>
  <w:style w:type="paragraph" w:styleId="Piedepgina">
    <w:name w:val="footer"/>
    <w:basedOn w:val="Normal"/>
    <w:link w:val="PiedepginaCar"/>
    <w:uiPriority w:val="99"/>
    <w:unhideWhenUsed/>
    <w:rsid w:val="003455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597"/>
  </w:style>
  <w:style w:type="character" w:styleId="Hipervnculo">
    <w:name w:val="Hyperlink"/>
    <w:uiPriority w:val="99"/>
    <w:unhideWhenUsed/>
    <w:rsid w:val="00345597"/>
    <w:rPr>
      <w:color w:val="0000FF"/>
      <w:u w:val="single"/>
    </w:rPr>
  </w:style>
  <w:style w:type="paragraph" w:styleId="Textodeglobo">
    <w:name w:val="Balloon Text"/>
    <w:basedOn w:val="Normal"/>
    <w:link w:val="TextodegloboCar"/>
    <w:uiPriority w:val="99"/>
    <w:semiHidden/>
    <w:unhideWhenUsed/>
    <w:rsid w:val="00CE7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17113">
      <w:bodyDiv w:val="1"/>
      <w:marLeft w:val="0"/>
      <w:marRight w:val="0"/>
      <w:marTop w:val="0"/>
      <w:marBottom w:val="0"/>
      <w:divBdr>
        <w:top w:val="none" w:sz="0" w:space="0" w:color="auto"/>
        <w:left w:val="none" w:sz="0" w:space="0" w:color="auto"/>
        <w:bottom w:val="none" w:sz="0" w:space="0" w:color="auto"/>
        <w:right w:val="none" w:sz="0" w:space="0" w:color="auto"/>
      </w:divBdr>
    </w:div>
    <w:div w:id="15477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2333</Words>
  <Characters>12836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PLAN ANUAL DE VACANTES</vt:lpstr>
    </vt:vector>
  </TitlesOfParts>
  <Company>JORGE MARIO SALAZAR MURIEL</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VACANTES</dc:title>
  <dc:subject>E.S.E HOSPITAL LOCAL ULPIANO TASCÓN QUINTERO</dc:subject>
  <dc:creator>USUARIO</dc:creator>
  <cp:lastModifiedBy>Usuario</cp:lastModifiedBy>
  <cp:revision>2</cp:revision>
  <dcterms:created xsi:type="dcterms:W3CDTF">2021-01-27T22:47:00Z</dcterms:created>
  <dcterms:modified xsi:type="dcterms:W3CDTF">2021-01-27T22:47:00Z</dcterms:modified>
  <cp:category>GERENTE</cp:category>
</cp:coreProperties>
</file>